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header1.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jc w:val="center"/>
        <w:rPr>
          <w:rFonts w:ascii="Arial" w:hAnsi="Arial" w:eastAsia="Arial" w:cs="Arial"/>
          <w:sz w:val="28"/>
          <w:szCs w:val="28"/>
          <w:shd w:val="clear" w:color="auto" w:fill="FFFFFF"/>
          <w:lang w:val="it-IT"/>
        </w:rPr>
      </w:pPr>
      <w:bookmarkStart w:id="2" w:name="Header"/>
      <w:r>
        <w:rPr>
          <w:rFonts w:ascii="Arial" w:hAnsi="Arial" w:eastAsia="Arial" w:cs="Arial"/>
          <w:sz w:val="28"/>
          <w:szCs w:val="28"/>
          <w:shd w:val="clear" w:color="auto" w:fill="FFFFFF"/>
          <w:lang w:val="it-IT"/>
        </w:rPr>
        <w:t xml:space="preserve">Informativa trattamento</w:t>
      </w:r>
      <w:bookmarkEnd w:id="2"/>
    </w:p>
    <w:p>
      <w:pPr>
        <w:spacing w:after="0"/>
        <w:jc w:val="both"/>
        <w:rPr>
          <w:rFonts w:ascii="Arial" w:hAnsi="Arial" w:eastAsia="Arial" w:cs="Arial"/>
          <w:sz w:val="20"/>
          <w:szCs w:val="20"/>
          <w:shd w:val="clear" w:color="auto" w:fill="FFFFFF"/>
          <w:lang w:val="it-IT"/>
        </w:rPr>
      </w:pPr>
      <w:bookmarkStart w:id="3" w:name="Introduction"/>
      <w:bookmarkEnd w:id="3"/>
    </w:p>
    <w:p>
      <w:pPr>
        <w:shd w:val="clear" w:color="auto" w:fill="FFFFFF"/>
        <w:spacing w:after="0" w:line="288" w:lineRule="auto"/>
        <w:jc w:val="both"/>
        <w:rPr>
          <w:rFonts w:ascii="Arial" w:hAnsi="Arial" w:eastAsia="Times New Roman" w:cs="Arial"/>
          <w:color w:val="000000"/>
          <w:sz w:val="20"/>
          <w:szCs w:val="20"/>
          <w:lang w:val="it-IT" w:eastAsia="en-GB"/>
        </w:rPr>
      </w:pPr>
      <w:r>
        <w:rPr>
          <w:rFonts w:ascii="Arial" w:hAnsi="Arial" w:eastAsia="Arial" w:cs="Arial"/>
          <w:noProof/>
          <w:sz w:val="20"/>
          <w:szCs w:val="20"/>
          <w:shd w:val="clear" w:color="auto" w:fill="FFFFFF"/>
          <w:lang w:val="it-IT"/>
        </w:rPr>
        <w:t xml:space="preserve">Comune di Nomaglio</w:t>
      </w:r>
      <w:r>
        <w:rPr>
          <w:rFonts w:ascii="Arial" w:hAnsi="Arial" w:eastAsia="Arial" w:cs="Arial"/>
          <w:sz w:val="20"/>
          <w:szCs w:val="20"/>
          <w:shd w:val="clear" w:color="auto" w:fill="FFFFFF"/>
          <w:lang w:val="it-IT"/>
        </w:rPr>
        <w:t xml:space="preserve">, </w:t>
      </w:r>
      <w:r>
        <w:rPr>
          <w:rFonts w:ascii="Arial" w:hAnsi="Arial" w:eastAsia="Times New Roman" w:cs="Arial"/>
          <w:color w:val="000000"/>
          <w:sz w:val="20"/>
          <w:szCs w:val="20"/>
          <w:lang w:val="it-IT" w:eastAsia="en-GB"/>
        </w:rPr>
        <w:t xml:space="preserve">in qualità di titolare del trattamento dei </w:t>
      </w:r>
      <w:r>
        <w:rPr>
          <w:rFonts w:ascii="Arial" w:hAnsi="Arial" w:eastAsia="Times New Roman" w:cs="Arial"/>
          <w:color w:val="000000"/>
          <w:sz w:val="20"/>
          <w:szCs w:val="20"/>
          <w:lang w:val="it-IT" w:eastAsia="en-GB"/>
        </w:rPr>
        <w:t xml:space="preserve">dati personali ai sensi degli a</w:t>
      </w:r>
      <w:r>
        <w:rPr>
          <w:rFonts w:ascii="Arial" w:hAnsi="Arial" w:eastAsia="Times New Roman" w:cs="Arial"/>
          <w:color w:val="000000"/>
          <w:sz w:val="20"/>
          <w:szCs w:val="20"/>
          <w:lang w:val="it-IT" w:eastAsia="en-GB"/>
        </w:rPr>
        <w:t xml:space="preserve">rtt.13 e 14 del Regolamento UE 679/2016 - Regolamento Generale sulla Protezione dei Dati (“RGPD”)</w:t>
      </w:r>
      <w:r>
        <w:rPr>
          <w:rFonts w:ascii="Arial" w:hAnsi="Arial" w:eastAsia="Times New Roman" w:cs="Arial"/>
          <w:color w:val="000000"/>
          <w:sz w:val="20"/>
          <w:szCs w:val="20"/>
          <w:lang w:val="it-IT" w:eastAsia="en-GB"/>
        </w:rPr>
        <w:t xml:space="preserve">,</w:t>
      </w:r>
      <w:r>
        <w:rPr>
          <w:rFonts w:ascii="Arial" w:hAnsi="Arial" w:eastAsia="Times New Roman" w:cs="Arial"/>
          <w:color w:val="000000"/>
          <w:sz w:val="20"/>
          <w:szCs w:val="20"/>
          <w:lang w:val="it-IT" w:eastAsia="en-GB"/>
        </w:rPr>
        <w:t xml:space="preserve"> in ottemperanza agli obblighi dettati dal legislatore a tutela della privacy, con la presente desidera informarLa in via preventiva, tanto dell'uso dei suoi  dati personali, quanto dei suoi di</w:t>
      </w:r>
      <w:r>
        <w:rPr>
          <w:rFonts w:ascii="Arial" w:hAnsi="Arial" w:eastAsia="Times New Roman" w:cs="Arial"/>
          <w:color w:val="000000"/>
          <w:sz w:val="20"/>
          <w:szCs w:val="20"/>
          <w:lang w:val="it-IT" w:eastAsia="en-GB"/>
        </w:rPr>
        <w:t xml:space="preserve">ritti, comunicando quanto segue:</w:t>
      </w:r>
    </w:p>
    <w:p>
      <w:pPr>
        <w:shd w:val="clear" w:color="auto" w:fill="FFFFFF"/>
        <w:spacing w:after="0" w:line="240" w:lineRule="auto"/>
        <w:rPr>
          <w:rFonts w:ascii="Arial" w:hAnsi="Arial" w:eastAsia="Times New Roman" w:cs="Arial"/>
          <w:color w:val="000000"/>
          <w:sz w:val="23"/>
          <w:szCs w:val="23"/>
          <w:lang w:val="it-IT" w:eastAsia="en-GB"/>
        </w:rPr>
      </w:pPr>
    </w:p>
    <w:p>
      <w:pPr>
        <w:shd w:val="clear" w:color="auto" w:fill="FFFFFF"/>
        <w:spacing w:after="0" w:line="240" w:lineRule="auto"/>
        <w:rPr>
          <w:rFonts w:ascii="Arial" w:hAnsi="Arial" w:eastAsia="Times New Roman" w:cs="Arial"/>
          <w:color w:val="000000"/>
          <w:sz w:val="23"/>
          <w:szCs w:val="23"/>
          <w:lang w:val="it-IT" w:eastAsia="en-GB"/>
        </w:rPr>
      </w:pPr>
    </w:p>
    <w:p>
      <w:pPr>
        <w:shd w:val="clear" w:color="auto" w:fill="FFFFFF"/>
        <w:spacing w:after="60" w:line="240" w:lineRule="auto"/>
        <w:ind w:left="360"/>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a)</w:t>
      </w:r>
      <w:r>
        <w:rPr>
          <w:rFonts w:ascii="Arial" w:hAnsi="Arial" w:eastAsia="Times New Roman" w:cs="Arial"/>
          <w:color w:val="000000"/>
          <w:sz w:val="20"/>
          <w:szCs w:val="20"/>
          <w:lang w:val="it-IT" w:eastAsia="en-GB"/>
        </w:rPr>
        <w:t xml:space="preserve"> </w:t>
      </w:r>
      <w:r>
        <w:rPr>
          <w:rFonts w:ascii="Arial" w:hAnsi="Arial" w:eastAsia="Times New Roman" w:cs="Arial"/>
          <w:color w:val="000000"/>
          <w:sz w:val="20"/>
          <w:szCs w:val="20"/>
          <w:lang w:val="it-IT" w:eastAsia="en-GB"/>
        </w:rPr>
        <w:t xml:space="preserve">TITOLARE E</w:t>
      </w:r>
      <w:r>
        <w:rPr>
          <w:rFonts w:ascii="Arial" w:hAnsi="Arial" w:eastAsia="Times New Roman" w:cs="Arial"/>
          <w:color w:val="000000"/>
          <w:sz w:val="20"/>
          <w:szCs w:val="20"/>
          <w:lang w:val="it-IT" w:eastAsia="en-GB"/>
        </w:rPr>
        <w:t xml:space="preserve">D ALTRI SOGGETTI RESPONSABILI</w:t>
      </w:r>
    </w:p>
    <w:p>
      <w:pPr>
        <w:shd w:val="clear" w:color="auto" w:fill="FFFFFF"/>
        <w:spacing w:after="0" w:line="288" w:lineRule="auto"/>
        <w:ind w:left="720"/>
        <w:jc w:val="both"/>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Titolare del trattamento è </w:t>
      </w:r>
      <w:r>
        <w:rPr>
          <w:rFonts w:ascii="Arial" w:hAnsi="Arial" w:eastAsia="Arial" w:cs="Arial"/>
          <w:noProof/>
          <w:sz w:val="20"/>
          <w:szCs w:val="20"/>
          <w:shd w:val="clear" w:color="auto" w:fill="FFFFFF"/>
          <w:lang w:val="it-IT"/>
        </w:rPr>
        <w:t xml:space="preserve">Comune di Nomaglio</w:t>
      </w:r>
      <w:r>
        <w:rPr>
          <w:rFonts w:ascii="Arial" w:hAnsi="Arial" w:eastAsia="Arial" w:cs="Arial"/>
          <w:noProof/>
          <w:sz w:val="20"/>
          <w:szCs w:val="20"/>
          <w:shd w:val="clear" w:color="auto" w:fill="FFFFFF"/>
          <w:lang w:val="it-IT"/>
        </w:rPr>
        <w:t xml:space="preserve">, C.F. 84003390014</w:t>
      </w:r>
      <w:r>
        <w:rPr>
          <w:rFonts w:ascii="Arial" w:hAnsi="Arial" w:eastAsia="Arial" w:cs="Arial"/>
          <w:sz w:val="20"/>
          <w:szCs w:val="20"/>
          <w:shd w:val="clear" w:color="auto" w:fill="FFFFFF"/>
          <w:lang w:val="it-IT"/>
        </w:rPr>
        <w:fldChar w:fldCharType="begin"/>
      </w:r>
      <w:r>
        <w:rPr>
          <w:rFonts w:ascii="Arial" w:hAnsi="Arial" w:eastAsia="Arial" w:cs="Arial"/>
          <w:sz w:val="20"/>
          <w:szCs w:val="20"/>
          <w:shd w:val="clear" w:color="auto" w:fill="FFFFFF"/>
          <w:lang w:val="it-IT"/>
        </w:rPr>
        <w:instrText xml:space="preserve"> IF </w:instrText>
      </w:r>
      <w:r>
        <w:rPr>
          <w:rFonts w:ascii="Arial" w:hAnsi="Arial" w:eastAsia="Arial" w:cs="Arial"/>
          <w:noProof/>
          <w:sz w:val="20"/>
          <w:szCs w:val="20"/>
          <w:shd w:val="clear" w:color="auto" w:fill="FFFFFF"/>
          <w:lang w:val="it-IT"/>
        </w:rPr>
        <w:t xml:space="preserve">tributi.nomaglio@anutel.it</w:t>
      </w:r>
      <w:r>
        <w:rPr>
          <w:rFonts w:ascii="Arial" w:hAnsi="Arial" w:eastAsia="Arial" w:cs="Arial"/>
          <w:sz w:val="20"/>
          <w:szCs w:val="20"/>
          <w:shd w:val="clear" w:color="auto" w:fill="FFFFFF"/>
          <w:lang w:val="it-IT"/>
        </w:rPr>
        <w:t xml:space="preserve">="</w:t>
      </w:r>
      <w:r>
        <w:rPr>
          <w:rFonts w:ascii="Arial" w:hAnsi="Arial" w:eastAsia="Arial" w:cs="Arial"/>
          <w:sz w:val="20"/>
          <w:szCs w:val="20"/>
          <w:shd w:val="clear" w:color="auto" w:fill="FFFFFF"/>
          <w:lang w:val="it-IT"/>
        </w:rPr>
        <w:t xml:space="preserve"> </w:t>
      </w:r>
      <w:r>
        <w:rPr>
          <w:rFonts w:ascii="Arial" w:hAnsi="Arial" w:eastAsia="Arial" w:cs="Arial"/>
          <w:sz w:val="20"/>
          <w:szCs w:val="20"/>
          <w:shd w:val="clear" w:color="auto" w:fill="FFFFFF"/>
          <w:lang w:val="it-IT"/>
        </w:rPr>
        <w:t xml:space="preserve">"</w:t>
      </w:r>
      <w:r>
        <w:rPr>
          <w:rFonts w:ascii="Arial" w:hAnsi="Arial" w:eastAsia="Arial" w:cs="Arial"/>
          <w:sz w:val="20"/>
          <w:szCs w:val="20"/>
          <w:shd w:val="clear" w:color="auto" w:fill="FFFFFF"/>
          <w:lang w:val="it-IT"/>
        </w:rPr>
        <w:t xml:space="preserve"> " " </w:t>
      </w:r>
      <w:r>
        <w:rPr>
          <w:rFonts w:ascii="Arial" w:hAnsi="Arial" w:eastAsia="Arial" w:cs="Arial"/>
          <w:sz w:val="20"/>
          <w:szCs w:val="20"/>
          <w:shd w:val="clear" w:color="auto" w:fill="FFFFFF"/>
          <w:lang w:val="it-IT"/>
        </w:rPr>
        <w:t xml:space="preserve">", email </w:t>
      </w:r>
      <w:r>
        <w:rPr>
          <w:rFonts w:ascii="Arial" w:hAnsi="Arial" w:eastAsia="Arial" w:cs="Arial"/>
          <w:noProof/>
          <w:sz w:val="20"/>
          <w:szCs w:val="20"/>
          <w:shd w:val="clear" w:color="auto" w:fill="FFFFFF"/>
          <w:lang w:val="it-IT"/>
        </w:rPr>
        <w:t xml:space="preserve">tributi.nomaglio@anutel.it</w:t>
      </w:r>
      <w:r>
        <w:rPr>
          <w:rFonts w:ascii="Arial" w:hAnsi="Arial" w:eastAsia="Arial" w:cs="Arial"/>
          <w:sz w:val="20"/>
          <w:szCs w:val="20"/>
          <w:shd w:val="clear" w:color="auto" w:fill="FFFFFF"/>
          <w:lang w:val="it-IT"/>
        </w:rPr>
        <w:t xml:space="preserve">"  </w:t>
      </w:r>
      <w:r>
        <w:rPr>
          <w:rFonts w:ascii="Arial" w:hAnsi="Arial" w:eastAsia="Arial" w:cs="Arial"/>
          <w:sz w:val="20"/>
          <w:szCs w:val="20"/>
          <w:shd w:val="clear" w:color="auto" w:fill="FFFFFF"/>
          <w:lang w:val="it-IT"/>
        </w:rPr>
        <w:fldChar w:fldCharType="separate"/>
      </w:r>
      <w:r>
        <w:rPr>
          <w:rFonts w:ascii="Arial" w:hAnsi="Arial" w:eastAsia="Arial" w:cs="Arial"/>
          <w:sz w:val="20"/>
          <w:szCs w:val="20"/>
          <w:shd w:val="clear" w:color="auto" w:fill="FFFFFF"/>
          <w:lang w:val="it-IT"/>
        </w:rPr>
        <w:t xml:space="preserve">, email </w:t>
      </w:r>
      <w:r>
        <w:rPr>
          <w:rFonts w:ascii="Arial" w:hAnsi="Arial" w:eastAsia="Arial" w:cs="Arial"/>
          <w:noProof/>
          <w:sz w:val="20"/>
          <w:szCs w:val="20"/>
          <w:shd w:val="clear" w:color="auto" w:fill="FFFFFF"/>
          <w:lang w:val="it-IT"/>
        </w:rPr>
        <w:t xml:space="preserve">tributi.nomaglio@anutel.it</w:t>
      </w:r>
      <w:r>
        <w:rPr>
          <w:rFonts w:ascii="Arial" w:hAnsi="Arial" w:eastAsia="Arial" w:cs="Arial"/>
          <w:sz w:val="20"/>
          <w:szCs w:val="20"/>
          <w:shd w:val="clear" w:color="auto" w:fill="FFFFFF"/>
          <w:lang w:val="it-IT"/>
        </w:rPr>
        <w:fldChar w:fldCharType="end"/>
      </w:r>
      <w:r>
        <w:rPr>
          <w:rFonts w:ascii="Arial" w:hAnsi="Arial" w:eastAsia="Times New Roman" w:cs="Arial"/>
          <w:noProof/>
          <w:color w:val="000000"/>
          <w:sz w:val="20"/>
          <w:szCs w:val="20"/>
          <w:lang w:val="it-IT" w:eastAsia="en-GB"/>
        </w:rPr>
        <w:t xml:space="preserve">, con sede in Via Roma N. 10  - 10010 - Nomaglio (TO) - Italia</w:t>
      </w:r>
      <w:r>
        <w:rPr>
          <w:rFonts w:ascii="Arial" w:hAnsi="Arial" w:eastAsia="Times New Roman" w:cs="Arial"/>
          <w:color w:val="000000"/>
          <w:sz w:val="20"/>
          <w:szCs w:val="20"/>
          <w:lang w:val="it-IT" w:eastAsia="en-GB"/>
        </w:rPr>
        <w:t xml:space="preserve">. </w:t>
      </w:r>
      <w:r>
        <w:rPr>
          <w:rFonts w:ascii="Arial" w:hAnsi="Arial" w:eastAsia="Times New Roman" w:cs="Arial"/>
          <w:color w:val="000000"/>
          <w:sz w:val="20"/>
          <w:szCs w:val="20"/>
          <w:lang w:val="it-IT" w:eastAsia="en-GB"/>
        </w:rPr>
        <w:t xml:space="preserve">L'elenco aggiornato dei soggetti responsabili del trattamento, con le relative aree di competenza, è</w:t>
      </w:r>
      <w:r>
        <w:rPr>
          <w:rFonts w:ascii="Arial" w:hAnsi="Arial" w:eastAsia="Times New Roman" w:cs="Arial"/>
          <w:color w:val="000000"/>
          <w:sz w:val="20"/>
          <w:szCs w:val="20"/>
          <w:lang w:val="it-IT" w:eastAsia="en-GB"/>
        </w:rPr>
        <w:t xml:space="preserve">:</w:t>
      </w:r>
    </w:p>
    <w:p>
      <w:pPr>
        <w:pStyle w:val="Paragrafoelenco"/>
        <w:numPr>
          <w:ilvl w:val="0"/>
          <w:numId w:val="8"/>
        </w:numPr>
        <w:shd w:val="clear" w:color="auto" w:fill="FFFFFF"/>
        <w:spacing w:after="0" w:line="288" w:lineRule="auto"/>
        <w:jc w:val="both"/>
        <w:rPr>
          <w:rFonts w:ascii="Arial" w:hAnsi="Arial" w:eastAsia="Times New Roman" w:cs="Arial"/>
          <w:color w:val="000000"/>
          <w:sz w:val="20"/>
          <w:szCs w:val="20"/>
          <w:lang w:val="en-GB" w:eastAsia="en-GB"/>
        </w:rPr>
      </w:pPr>
      <w:r>
        <w:rPr>
          <w:rFonts w:ascii="Arial" w:hAnsi="Arial" w:eastAsia="Times New Roman" w:cs="Arial"/>
          <w:noProof/>
          <w:color w:val="000000"/>
          <w:sz w:val="20"/>
          <w:szCs w:val="20"/>
          <w:lang w:val="it-IT" w:eastAsia="en-GB"/>
        </w:rPr>
        <w:t xml:space="preserve">Titolare del trattamento - Comune di Nomaglio</w:t>
      </w:r>
    </w:p>
    <w:p>
      <w:pPr>
        <w:pStyle w:val="Paragrafoelenco"/>
        <w:numPr>
          <w:ilvl w:val="0"/>
          <w:numId w:val="8"/>
        </w:numPr>
        <w:pBdr/>
        <w:shd w:val="clear" w:color="auto" w:fill="FFFFFF"/>
        <w:spacing w:after="0" w:line="288" w:lineRule="auto"/>
        <w:jc w:val="both"/>
        <w:rPr>
          <w:rFonts w:ascii="Arial" w:hAnsi="Arial" w:eastAsia="Times New Roman" w:cs="Arial"/>
          <w:color w:val="000000"/>
          <w:sz w:val="20"/>
          <w:szCs w:val="20"/>
          <w:lang w:val="en-GB" w:eastAsia="en-GB"/>
        </w:rPr>
      </w:pPr>
      <w:r>
        <w:rPr>
          <w:rFonts w:ascii="Arial" w:hAnsi="Arial" w:eastAsia="Times New Roman" w:cs="Arial"/>
          <w:noProof/>
          <w:color w:val="000000"/>
          <w:sz w:val="20"/>
          <w:szCs w:val="20"/>
          <w:lang w:val="it-IT" w:eastAsia="en-GB"/>
        </w:rPr>
        <w:t xml:space="preserve">Responsabile della protezione dati - DE PRISCO VINCENZO</w:t>
      </w:r>
    </w:p>
    <w:p>
      <w:pPr>
        <w:shd w:val="clear" w:color="auto" w:fill="FFFFFF"/>
        <w:spacing w:after="0" w:line="240" w:lineRule="auto"/>
        <w:rPr>
          <w:rFonts w:ascii="Arial" w:hAnsi="Arial" w:eastAsia="Times New Roman" w:cs="Arial"/>
          <w:color w:val="000000"/>
          <w:sz w:val="23"/>
          <w:szCs w:val="23"/>
          <w:lang w:val="en-GB" w:eastAsia="en-GB"/>
        </w:rPr>
      </w:pPr>
    </w:p>
    <w:p>
      <w:pPr>
        <w:shd w:val="clear" w:color="auto" w:fill="FFFFFF"/>
        <w:spacing w:after="60" w:line="240" w:lineRule="auto"/>
        <w:ind w:left="360"/>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b)</w:t>
      </w:r>
      <w:r>
        <w:rPr>
          <w:rFonts w:ascii="Arial" w:hAnsi="Arial" w:eastAsia="Times New Roman" w:cs="Arial"/>
          <w:color w:val="000000"/>
          <w:sz w:val="20"/>
          <w:szCs w:val="20"/>
          <w:lang w:val="it-IT" w:eastAsia="en-GB"/>
        </w:rPr>
        <w:tab/>
        <w:t xml:space="preserve"/>
      </w:r>
      <w:r>
        <w:rPr>
          <w:rFonts w:ascii="Arial" w:hAnsi="Arial" w:eastAsia="Times New Roman" w:cs="Arial"/>
          <w:color w:val="000000"/>
          <w:sz w:val="20"/>
          <w:szCs w:val="20"/>
          <w:lang w:val="it-IT" w:eastAsia="en-GB"/>
        </w:rPr>
        <w:t xml:space="preserve">I DATI PERSONALI OGGETTO DI TRATTAMENTO </w:t>
      </w:r>
    </w:p>
    <w:p>
      <w:pPr>
        <w:pStyle w:val="Paragrafoelenco"/>
        <w:numPr>
          <w:ilvl w:val="0"/>
          <w:numId w:val="8"/>
        </w:numPr>
        <w:shd w:val="clear" w:color="auto" w:fill="FFFFFF"/>
        <w:spacing w:after="60" w:line="240" w:lineRule="auto"/>
        <w:contextualSpacing w:val="false"/>
        <w:jc w:val="both"/>
        <w:rPr>
          <w:rFonts w:ascii="Arial" w:hAnsi="Arial" w:eastAsia="Times New Roman" w:cs="Arial"/>
          <w:color w:val="000000"/>
          <w:sz w:val="20"/>
          <w:szCs w:val="20"/>
          <w:lang w:val="en-GB" w:eastAsia="en-GB"/>
        </w:rPr>
      </w:pPr>
      <w:r>
        <w:rPr>
          <w:rFonts w:ascii="Arial" w:hAnsi="Arial" w:eastAsia="Times New Roman" w:cs="Arial"/>
          <w:noProof/>
          <w:color w:val="000000"/>
          <w:sz w:val="20"/>
          <w:szCs w:val="20"/>
          <w:lang w:val="en-GB" w:eastAsia="en-GB"/>
        </w:rPr>
        <w:t xml:space="preserve">Rubrica destinatari e mittenti, comunicazioni inviate e ricevute per email o equivalenti strumenti di comunicazione - Dati personali non particolari (identificativi, contabili, finanziari, etc.) - Durata: Durata del trattamento 2 Anni</w:t>
      </w:r>
    </w:p>
    <w:p>
      <w:pPr>
        <w:pStyle w:val="Paragrafoelenco"/>
        <w:shd w:val="clear" w:color="auto" w:fill="FFFFFF"/>
        <w:spacing w:after="0" w:line="240" w:lineRule="auto"/>
        <w:ind w:left="1440"/>
        <w:rPr>
          <w:rFonts w:ascii="Arial" w:hAnsi="Arial" w:eastAsia="Times New Roman" w:cs="Arial"/>
          <w:color w:val="000000"/>
          <w:sz w:val="23"/>
          <w:szCs w:val="23"/>
          <w:lang w:val="en-GB" w:eastAsia="en-GB"/>
        </w:rPr>
      </w:pPr>
    </w:p>
    <w:p>
      <w:pPr>
        <w:shd w:val="clear" w:color="auto" w:fill="FFFFFF"/>
        <w:spacing w:after="60" w:line="240" w:lineRule="auto"/>
        <w:ind w:left="360"/>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c)</w:t>
      </w:r>
      <w:r>
        <w:rPr>
          <w:rFonts w:ascii="Arial" w:hAnsi="Arial" w:eastAsia="Times New Roman" w:cs="Arial"/>
          <w:color w:val="000000"/>
          <w:sz w:val="20"/>
          <w:szCs w:val="20"/>
          <w:lang w:val="it-IT" w:eastAsia="en-GB"/>
        </w:rPr>
        <w:tab/>
        <w:t xml:space="preserve"/>
      </w:r>
      <w:r>
        <w:rPr>
          <w:rFonts w:ascii="Arial" w:hAnsi="Arial" w:eastAsia="Times New Roman" w:cs="Arial"/>
          <w:color w:val="000000"/>
          <w:sz w:val="20"/>
          <w:szCs w:val="20"/>
          <w:lang w:val="it-IT" w:eastAsia="en-GB"/>
        </w:rPr>
        <w:t xml:space="preserve">FINALITA’, BASI GIURIDICHE</w:t>
      </w:r>
      <w:bookmarkStart w:id="4" w:name="_GoBack"/>
      <w:bookmarkEnd w:id="4"/>
      <w:r>
        <w:rPr>
          <w:rFonts w:ascii="Arial" w:hAnsi="Arial" w:eastAsia="Times New Roman" w:cs="Arial"/>
          <w:color w:val="000000"/>
          <w:sz w:val="20"/>
          <w:szCs w:val="20"/>
          <w:lang w:val="it-IT" w:eastAsia="en-GB"/>
        </w:rPr>
        <w:t xml:space="preserve"> E NATURA OBBLIGATORIA O FACOLTATIVA DEL TRATTAMENTO</w:t>
      </w:r>
    </w:p>
    <w:p>
      <w:pPr>
        <w:pStyle w:val="Paragrafoelenco"/>
        <w:shd w:val="clear" w:color="auto" w:fill="FFFFFF"/>
        <w:spacing w:after="60" w:line="288" w:lineRule="auto"/>
        <w:ind w:left="987" w:firstLine="6"/>
        <w:contextualSpacing w:val="false"/>
        <w:jc w:val="both"/>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fldChar w:fldCharType="begin"/>
      </w:r>
      <w:r>
        <w:rPr>
          <w:rFonts w:ascii="Arial" w:hAnsi="Arial" w:eastAsia="Times New Roman" w:cs="Arial"/>
          <w:color w:val="000000"/>
          <w:sz w:val="20"/>
          <w:szCs w:val="20"/>
          <w:lang w:val="it-IT" w:eastAsia="en-GB"/>
        </w:rPr>
        <w:instrText xml:space="preserve"> IF </w:instrText>
      </w:r>
      <w:r>
        <w:rPr>
          <w:rFonts w:ascii="Arial" w:hAnsi="Arial" w:eastAsia="Times New Roman" w:cs="Arial"/>
          <w:noProof/>
          <w:color w:val="000000"/>
          <w:sz w:val="20"/>
          <w:szCs w:val="20"/>
          <w:lang w:val="it-IT" w:eastAsia="en-GB"/>
        </w:rPr>
        <w:t xml:space="preserve">Dati forniti dall'interessato</w:t>
      </w:r>
      <w:r>
        <w:rPr>
          <w:rFonts w:ascii="Arial" w:hAnsi="Arial" w:eastAsia="Times New Roman" w:cs="Arial"/>
          <w:color w:val="000000"/>
          <w:sz w:val="20"/>
          <w:szCs w:val="20"/>
          <w:lang w:val="it-IT" w:eastAsia="en-GB"/>
        </w:rPr>
        <w:t xml:space="preserve"> </w:t>
      </w:r>
      <w:r>
        <w:rPr>
          <w:rFonts w:ascii="Arial" w:hAnsi="Arial" w:eastAsia="Times New Roman" w:cs="Arial"/>
          <w:color w:val="000000"/>
          <w:sz w:val="20"/>
          <w:szCs w:val="20"/>
          <w:lang w:val="it-IT" w:eastAsia="en-GB"/>
        </w:rPr>
        <w:t xml:space="preserve">="" "I dati di cui al punto b, sono forniti dall'interessato." "La fonte dei dati di cui al punto b è: </w:t>
      </w:r>
      <w:r>
        <w:rPr>
          <w:rFonts w:ascii="Arial" w:hAnsi="Arial" w:eastAsia="Times New Roman" w:cs="Arial"/>
          <w:noProof/>
          <w:color w:val="000000"/>
          <w:sz w:val="20"/>
          <w:szCs w:val="20"/>
          <w:lang w:val="it-IT" w:eastAsia="en-GB"/>
        </w:rPr>
        <w:t xml:space="preserve">Dati forniti dall'interessato</w:t>
      </w:r>
      <w:r>
        <w:rPr>
          <w:rFonts w:ascii="Arial" w:hAnsi="Arial" w:eastAsia="Times New Roman" w:cs="Arial"/>
          <w:color w:val="000000"/>
          <w:sz w:val="20"/>
          <w:szCs w:val="20"/>
          <w:lang w:val="it-IT" w:eastAsia="en-GB"/>
        </w:rPr>
        <w:t xml:space="preserve">" </w:t>
      </w:r>
      <w:r>
        <w:rPr>
          <w:rFonts w:ascii="Arial" w:hAnsi="Arial" w:eastAsia="Times New Roman" w:cs="Arial"/>
          <w:color w:val="000000"/>
          <w:sz w:val="20"/>
          <w:szCs w:val="20"/>
          <w:lang w:val="it-IT" w:eastAsia="en-GB"/>
        </w:rPr>
        <w:fldChar w:fldCharType="separate"/>
      </w:r>
      <w:r>
        <w:rPr>
          <w:rFonts w:ascii="Arial" w:hAnsi="Arial" w:eastAsia="Times New Roman" w:cs="Arial"/>
          <w:color w:val="000000"/>
          <w:sz w:val="20"/>
          <w:szCs w:val="20"/>
          <w:lang w:val="it-IT" w:eastAsia="en-GB"/>
        </w:rPr>
        <w:t xml:space="preserve">La fonte dei dati di cui al punto b è: </w:t>
      </w:r>
      <w:r>
        <w:rPr>
          <w:rFonts w:ascii="Arial" w:hAnsi="Arial" w:eastAsia="Times New Roman" w:cs="Arial"/>
          <w:noProof/>
          <w:color w:val="000000"/>
          <w:sz w:val="20"/>
          <w:szCs w:val="20"/>
          <w:lang w:val="it-IT" w:eastAsia="en-GB"/>
        </w:rPr>
        <w:t xml:space="preserve">Dati forniti dall'interessato</w:t>
      </w:r>
      <w:r>
        <w:rPr>
          <w:rFonts w:ascii="Arial" w:hAnsi="Arial" w:eastAsia="Times New Roman" w:cs="Arial"/>
          <w:color w:val="000000"/>
          <w:sz w:val="20"/>
          <w:szCs w:val="20"/>
          <w:lang w:val="it-IT" w:eastAsia="en-GB"/>
        </w:rPr>
        <w:fldChar w:fldCharType="end"/>
      </w:r>
    </w:p>
    <w:p>
      <w:pPr>
        <w:pStyle w:val="Paragrafoelenco"/>
        <w:shd w:val="clear" w:color="auto" w:fill="FFFFFF"/>
        <w:spacing w:after="60" w:line="288" w:lineRule="auto"/>
        <w:ind w:left="993"/>
        <w:contextualSpacing w:val="false"/>
        <w:jc w:val="both"/>
        <w:rPr>
          <w:rFonts w:ascii="Arial" w:hAnsi="Arial" w:eastAsia="Times New Roman" w:cs="Arial"/>
          <w:color w:val="000000"/>
          <w:sz w:val="20"/>
          <w:szCs w:val="20"/>
          <w:lang w:val="it-IT" w:eastAsia="en-GB"/>
        </w:rPr>
      </w:pPr>
      <w:r>
        <w:rPr>
          <w:rFonts w:ascii="Arial" w:hAnsi="Arial" w:eastAsia="Times New Roman" w:cs="Arial"/>
          <w:noProof/>
          <w:color w:val="000000"/>
          <w:sz w:val="20"/>
          <w:szCs w:val="20"/>
          <w:lang w:val="it-IT" w:eastAsia="en-GB"/>
        </w:rPr>
        <w:t xml:space="preserve">Basi Giuridiche:</w:t>
      </w:r>
    </w:p>
    <w:p>
      <w:pPr>
        <w:pStyle w:val="Paragrafoelenco"/>
        <w:numPr>
          <w:ilvl w:val="0"/>
          <w:numId w:val="8"/>
        </w:numPr>
        <w:spacing/>
        <w:rPr>
          <w:lang w:val="it-IT"/>
        </w:rPr>
      </w:pPr>
      <w:r>
        <w:rPr>
          <w:noProof/>
          <w:lang w:val="en-GB"/>
        </w:rPr>
        <w:t xml:space="preserve">Espressione di consenso da parte dell’interessato</w:t>
      </w:r>
    </w:p>
    <w:p>
      <w:pPr>
        <w:pStyle w:val="Paragrafoelenco"/>
        <w:numPr>
          <w:ilvl w:val="0"/>
          <w:numId w:val="8"/>
        </w:numPr>
        <w:spacing/>
        <w:rPr>
          <w:lang w:val="it-IT"/>
        </w:rPr>
      </w:pPr>
      <w:r>
        <w:rPr>
          <w:noProof/>
          <w:lang w:val="it-IT"/>
        </w:rPr>
        <w:t xml:space="preserve">Finalità: Esigenze di comunicazione - Finalità commerciali</w:t>
      </w:r>
    </w:p>
    <w:p>
      <w:pPr>
        <w:shd w:val="clear" w:color="auto" w:fill="FFFFFF"/>
        <w:spacing w:after="0" w:line="240" w:lineRule="auto"/>
        <w:rPr>
          <w:rFonts w:ascii="Arial" w:hAnsi="Arial" w:eastAsia="Times New Roman" w:cs="Arial"/>
          <w:color w:val="000000"/>
          <w:sz w:val="23"/>
          <w:szCs w:val="23"/>
          <w:lang w:val="en-GB" w:eastAsia="en-GB"/>
        </w:rPr>
      </w:pPr>
    </w:p>
    <w:p>
      <w:pPr>
        <w:shd w:val="clear" w:color="auto" w:fill="FFFFFF"/>
        <w:spacing w:after="60" w:line="240" w:lineRule="auto"/>
        <w:ind w:left="360"/>
        <w:rPr>
          <w:rFonts w:ascii="Arial" w:hAnsi="Arial" w:eastAsia="Times New Roman" w:cs="Arial"/>
          <w:color w:val="000000"/>
          <w:sz w:val="20"/>
          <w:szCs w:val="20"/>
          <w:lang w:val="en-GB" w:eastAsia="en-GB"/>
        </w:rPr>
      </w:pPr>
      <w:r>
        <w:rPr>
          <w:rFonts w:ascii="Arial" w:hAnsi="Arial" w:eastAsia="Times New Roman" w:cs="Arial"/>
          <w:color w:val="000000"/>
          <w:sz w:val="20"/>
          <w:szCs w:val="20"/>
          <w:lang w:val="en-GB" w:eastAsia="en-GB"/>
        </w:rPr>
        <w:t xml:space="preserve">d)</w:t>
      </w:r>
      <w:r>
        <w:rPr>
          <w:rFonts w:ascii="Arial" w:hAnsi="Arial" w:eastAsia="Times New Roman" w:cs="Arial"/>
          <w:color w:val="000000"/>
          <w:sz w:val="20"/>
          <w:szCs w:val="20"/>
          <w:lang w:val="en-GB" w:eastAsia="en-GB"/>
        </w:rPr>
        <w:tab/>
        <w:t xml:space="preserve"/>
      </w:r>
      <w:r>
        <w:rPr>
          <w:rFonts w:ascii="Arial" w:hAnsi="Arial" w:eastAsia="Times New Roman" w:cs="Arial"/>
          <w:color w:val="000000"/>
          <w:sz w:val="20"/>
          <w:szCs w:val="20"/>
          <w:lang w:val="en-GB" w:eastAsia="en-GB"/>
        </w:rPr>
        <w:t xml:space="preserve">DESTINATARI </w:t>
      </w:r>
    </w:p>
    <w:p>
      <w:pPr>
        <w:pStyle w:val="Paragrafoelenco"/>
        <w:shd w:val="clear" w:color="auto" w:fill="FFFFFF"/>
        <w:spacing w:after="0" w:line="288" w:lineRule="auto"/>
        <w:ind w:left="993"/>
        <w:contextualSpacing w:val="false"/>
        <w:jc w:val="both"/>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Esclusivamente </w:t>
      </w:r>
      <w:r>
        <w:rPr>
          <w:rFonts w:ascii="Arial" w:hAnsi="Arial" w:eastAsia="Times New Roman" w:cs="Arial"/>
          <w:color w:val="000000"/>
          <w:sz w:val="20"/>
          <w:szCs w:val="20"/>
          <w:lang w:val="it-IT" w:eastAsia="en-GB"/>
        </w:rPr>
        <w:t xml:space="preserve">per le </w:t>
      </w:r>
      <w:r>
        <w:rPr>
          <w:rFonts w:ascii="Arial" w:hAnsi="Arial" w:eastAsia="Times New Roman" w:cs="Arial"/>
          <w:color w:val="000000"/>
          <w:sz w:val="20"/>
          <w:szCs w:val="20"/>
          <w:lang w:val="it-IT" w:eastAsia="en-GB"/>
        </w:rPr>
        <w:t xml:space="preserve">finalità sopra indicate, </w:t>
      </w:r>
      <w:r>
        <w:rPr>
          <w:rFonts w:ascii="Arial" w:hAnsi="Arial" w:eastAsia="Times New Roman" w:cs="Arial"/>
          <w:color w:val="000000"/>
          <w:sz w:val="20"/>
          <w:szCs w:val="20"/>
          <w:lang w:val="it-IT" w:eastAsia="en-GB"/>
        </w:rPr>
        <w:t xml:space="preserve">i da</w:t>
      </w:r>
      <w:r>
        <w:rPr>
          <w:rFonts w:ascii="Arial" w:hAnsi="Arial" w:eastAsia="Times New Roman" w:cs="Arial"/>
          <w:color w:val="000000"/>
          <w:sz w:val="20"/>
          <w:szCs w:val="20"/>
          <w:lang w:val="it-IT" w:eastAsia="en-GB"/>
        </w:rPr>
        <w:t xml:space="preserve">ti </w:t>
      </w:r>
      <w:r>
        <w:rPr>
          <w:rFonts w:ascii="Arial" w:hAnsi="Arial" w:eastAsia="Times New Roman" w:cs="Arial"/>
          <w:color w:val="000000"/>
          <w:sz w:val="20"/>
          <w:szCs w:val="20"/>
          <w:lang w:val="it-IT" w:eastAsia="en-GB"/>
        </w:rPr>
        <w:t xml:space="preserve">saranno resi conoscibili, oltre che </w:t>
      </w:r>
      <w:r>
        <w:rPr>
          <w:rFonts w:ascii="Arial" w:hAnsi="Arial" w:eastAsia="Times New Roman" w:cs="Arial"/>
          <w:color w:val="000000"/>
          <w:sz w:val="20"/>
          <w:szCs w:val="20"/>
          <w:lang w:val="it-IT" w:eastAsia="en-GB"/>
        </w:rPr>
        <w:t xml:space="preserve">alle </w:t>
      </w:r>
      <w:r>
        <w:rPr>
          <w:rFonts w:ascii="Arial" w:hAnsi="Arial" w:eastAsia="Times New Roman" w:cs="Arial"/>
          <w:color w:val="000000"/>
          <w:sz w:val="20"/>
          <w:szCs w:val="20"/>
          <w:lang w:val="it-IT" w:eastAsia="en-GB"/>
        </w:rPr>
        <w:t xml:space="preserve">unità di personale interno al riguardo competenti, anche a collaboratori esterni incaricati del loro trattamento il cui elenco è disponibile presso la sede del titolare </w:t>
      </w:r>
    </w:p>
    <w:p>
      <w:pPr>
        <w:pStyle w:val="Paragrafoelenco"/>
        <w:shd w:val="clear" w:color="auto" w:fill="FFFFFF"/>
        <w:spacing w:after="0" w:line="240" w:lineRule="auto"/>
        <w:ind w:left="1440"/>
        <w:contextualSpacing w:val="false"/>
        <w:jc w:val="both"/>
        <w:rPr>
          <w:rFonts w:ascii="Arial" w:hAnsi="Arial" w:eastAsia="Times New Roman" w:cs="Arial"/>
          <w:color w:val="000000"/>
          <w:sz w:val="23"/>
          <w:szCs w:val="23"/>
          <w:lang w:val="it-IT" w:eastAsia="en-GB"/>
        </w:rPr>
      </w:pPr>
    </w:p>
    <w:p>
      <w:pPr>
        <w:shd w:val="clear" w:color="auto" w:fill="FFFFFF"/>
        <w:spacing w:after="60" w:line="240" w:lineRule="auto"/>
        <w:ind w:left="360"/>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e)</w:t>
      </w:r>
      <w:r>
        <w:rPr>
          <w:rFonts w:ascii="Arial" w:hAnsi="Arial" w:eastAsia="Times New Roman" w:cs="Arial"/>
          <w:color w:val="000000"/>
          <w:sz w:val="20"/>
          <w:szCs w:val="20"/>
          <w:lang w:val="it-IT" w:eastAsia="en-GB"/>
        </w:rPr>
        <w:tab/>
        <w:t xml:space="preserve"/>
      </w:r>
      <w:r>
        <w:rPr>
          <w:rFonts w:ascii="Arial" w:hAnsi="Arial" w:eastAsia="Times New Roman" w:cs="Arial"/>
          <w:color w:val="000000"/>
          <w:sz w:val="20"/>
          <w:szCs w:val="20"/>
          <w:lang w:val="it-IT" w:eastAsia="en-GB"/>
        </w:rPr>
        <w:t xml:space="preserve">TRASFERIMENTI</w:t>
      </w:r>
    </w:p>
    <w:p>
      <w:pPr>
        <w:shd w:val="clear" w:color="auto" w:fill="FFFFFF"/>
        <w:spacing w:after="60" w:line="288" w:lineRule="auto"/>
        <w:ind w:left="992"/>
        <w:jc w:val="both"/>
        <w:rPr>
          <w:rFonts w:ascii="Arial" w:hAnsi="Arial" w:eastAsia="Times New Roman" w:cs="Arial"/>
          <w:color w:val="000000"/>
          <w:sz w:val="20"/>
          <w:szCs w:val="20"/>
          <w:u w:val="single"/>
          <w:lang w:val="it-IT" w:eastAsia="en-GB"/>
        </w:rPr>
      </w:pPr>
      <w:r>
        <w:rPr>
          <w:rFonts w:ascii="Arial" w:hAnsi="Arial" w:eastAsia="Arial" w:cs="Arial"/>
          <w:sz w:val="20"/>
          <w:szCs w:val="20"/>
          <w:lang w:val="it-IT"/>
        </w:rPr>
        <w:fldChar w:fldCharType="begin"/>
      </w:r>
      <w:r>
        <w:rPr>
          <w:rFonts w:ascii="Arial" w:hAnsi="Arial" w:eastAsia="Arial" w:cs="Arial"/>
          <w:sz w:val="20"/>
          <w:szCs w:val="20"/>
          <w:lang w:val="it-IT"/>
        </w:rPr>
        <w:instrText xml:space="preserve"> If  </w:instrText>
      </w:r>
      <w:r>
        <w:rPr>
          <w:rFonts w:ascii="Arial" w:hAnsi="Arial" w:eastAsia="Arial" w:cs="Arial"/>
          <w:noProof/>
          <w:color w:val="000000"/>
          <w:sz w:val="20"/>
          <w:szCs w:val="20"/>
          <w:shd w:val="clear" w:color="auto" w:fill="FFFFFF"/>
        </w:rPr>
        <w:t xml:space="preserve">0</w:t>
      </w:r>
      <w:r>
        <w:rPr>
          <w:rFonts w:ascii="Arial" w:hAnsi="Arial" w:eastAsia="Arial" w:cs="Arial"/>
          <w:sz w:val="20"/>
          <w:szCs w:val="20"/>
          <w:lang w:val="it-IT"/>
        </w:rPr>
        <w:t xml:space="preserve"> = </w:t>
      </w:r>
      <w:r>
        <w:rPr>
          <w:rFonts w:ascii="Arial" w:hAnsi="Arial" w:eastAsia="Arial" w:cs="Arial"/>
          <w:sz w:val="20"/>
          <w:szCs w:val="20"/>
          <w:lang w:val="it-IT"/>
        </w:rPr>
        <w:t xml:space="preserve">1</w:t>
      </w:r>
      <w:r>
        <w:rPr>
          <w:rFonts w:ascii="Arial" w:hAnsi="Arial" w:eastAsia="Arial" w:cs="Arial"/>
          <w:sz w:val="20"/>
          <w:szCs w:val="20"/>
          <w:lang w:val="it-IT"/>
        </w:rPr>
        <w:t xml:space="preserve"> "Alcuni dei </w:t>
      </w:r>
      <w:r>
        <w:rPr>
          <w:rFonts w:ascii="Arial" w:hAnsi="Arial" w:eastAsia="Arial" w:cs="Arial"/>
          <w:sz w:val="20"/>
          <w:szCs w:val="20"/>
          <w:lang w:val="it-IT"/>
        </w:rPr>
        <w:t xml:space="preserve">s</w:t>
      </w:r>
      <w:r>
        <w:rPr>
          <w:rFonts w:ascii="Arial" w:hAnsi="Arial" w:eastAsia="Arial" w:cs="Arial"/>
          <w:sz w:val="20"/>
          <w:szCs w:val="20"/>
          <w:lang w:val="it-IT"/>
        </w:rPr>
        <w:t xml:space="preserve">uoi Dati Personali sono trasferiti a Destinatari che si potrebbero trovare al di fuori dello Spazio Economico Europeo. Il Titolare assicura che il trattame</w:t>
      </w:r>
      <w:r>
        <w:rPr>
          <w:rFonts w:ascii="Arial" w:hAnsi="Arial" w:eastAsia="Arial" w:cs="Arial"/>
          <w:sz w:val="20"/>
          <w:szCs w:val="20"/>
          <w:lang w:val="it-IT"/>
        </w:rPr>
        <w:t xml:space="preserve">nto elettronico e cartaceo dei s</w:t>
      </w:r>
      <w:r>
        <w:rPr>
          <w:rFonts w:ascii="Arial" w:hAnsi="Arial" w:eastAsia="Arial" w:cs="Arial"/>
          <w:sz w:val="20"/>
          <w:szCs w:val="20"/>
          <w:lang w:val="it-IT"/>
        </w:rPr>
        <w:t xml:space="preserve">uoi Dati Personali da parte dei Destinatari avviene nel rispetto della Normativa Applicabile. Invero, i trasferimenti si basano alternativamente su una decisione di adeguatezza o sulle Standard Model Clauses approvate dalla Commissione Europea." "Non sono presenti trasferimenti di Dati Personali a Destinatari fuori dall'Unione Europea" </w:t>
      </w:r>
      <w:r>
        <w:rPr>
          <w:rFonts w:ascii="Arial" w:hAnsi="Arial" w:eastAsia="Arial" w:cs="Arial"/>
          <w:sz w:val="20"/>
          <w:szCs w:val="20"/>
          <w:lang w:val="it-IT"/>
        </w:rPr>
        <w:fldChar w:fldCharType="separate"/>
      </w:r>
      <w:r>
        <w:rPr>
          <w:rFonts w:ascii="Arial" w:hAnsi="Arial" w:eastAsia="Arial" w:cs="Arial"/>
          <w:sz w:val="20"/>
          <w:szCs w:val="20"/>
          <w:lang w:val="it-IT"/>
        </w:rPr>
        <w:t xml:space="preserve">Non sono presenti trasferimenti di Dati Personali a Destinatari fuori dall'Unione Europea</w:t>
      </w:r>
      <w:r>
        <w:rPr>
          <w:rFonts w:ascii="Arial" w:hAnsi="Arial" w:eastAsia="Arial" w:cs="Arial"/>
          <w:sz w:val="20"/>
          <w:szCs w:val="20"/>
          <w:lang w:val="it-IT"/>
        </w:rPr>
        <w:fldChar w:fldCharType="end"/>
      </w:r>
    </w:p>
    <w:p>
      <w:pPr>
        <w:pStyle w:val="Paragrafoelenco"/>
        <w:shd w:val="clear" w:color="auto" w:fill="FFFFFF"/>
        <w:spacing w:after="0" w:line="240" w:lineRule="auto"/>
        <w:ind w:left="0" w:firstLine="1440"/>
        <w:rPr>
          <w:rFonts w:ascii="Arial" w:hAnsi="Arial" w:eastAsia="Times New Roman" w:cs="Arial"/>
          <w:color w:val="000000"/>
          <w:sz w:val="23"/>
          <w:szCs w:val="23"/>
          <w:lang w:val="it-IT" w:eastAsia="en-GB"/>
        </w:rPr>
      </w:pPr>
    </w:p>
    <w:p>
      <w:pPr>
        <w:keepLines/>
        <w:shd w:val="clear" w:color="auto" w:fill="FFFFFF"/>
        <w:spacing w:after="60" w:line="240" w:lineRule="auto"/>
        <w:ind w:left="360"/>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f)</w:t>
      </w:r>
      <w:r>
        <w:rPr>
          <w:rFonts w:ascii="Arial" w:hAnsi="Arial" w:eastAsia="Times New Roman" w:cs="Arial"/>
          <w:color w:val="000000"/>
          <w:sz w:val="20"/>
          <w:szCs w:val="20"/>
          <w:lang w:val="it-IT" w:eastAsia="en-GB"/>
        </w:rPr>
        <w:tab/>
        <w:t xml:space="preserve"/>
      </w:r>
      <w:r>
        <w:rPr>
          <w:rFonts w:ascii="Arial" w:hAnsi="Arial" w:eastAsia="Times New Roman" w:cs="Arial"/>
          <w:color w:val="000000"/>
          <w:sz w:val="20"/>
          <w:szCs w:val="20"/>
          <w:lang w:val="it-IT" w:eastAsia="en-GB"/>
        </w:rPr>
        <w:t xml:space="preserve">CONSERVAZIONE DEI DATI</w:t>
      </w:r>
    </w:p>
    <w:p>
      <w:pPr>
        <w:pStyle w:val="Paragrafoelenco"/>
        <w:shd w:val="clear" w:color="auto" w:fill="FFFFFF"/>
        <w:spacing w:after="0" w:line="288" w:lineRule="auto"/>
        <w:ind w:left="993"/>
        <w:jc w:val="both"/>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Tutti i dati personali conferiti saranno trattati nel rispetto dei principi di liceità, correttezza, pertinenza e proporzionalità, solo con le modalità, anche informatiche e telematiche, strettamente necessarie per perseguire le finalità sopra descritte. In ogni caso, i dati personali saranno conservati per un periodo di tempo non superiore a quello strettamente necessario al conseguimento delle finalità indicate. I dati personali dei quali non è necessaria la conservazione o per cui la conservazione non sia prevista dalla vigente normativa, in relazione agli scopi indicati, saranno cancellati o trasformati in forma anonima</w:t>
      </w:r>
      <w:r>
        <w:rPr>
          <w:rFonts w:ascii="Arial" w:hAnsi="Arial" w:eastAsia="Times New Roman" w:cs="Arial"/>
          <w:color w:val="000000"/>
          <w:sz w:val="20"/>
          <w:szCs w:val="20"/>
          <w:lang w:val="it-IT" w:eastAsia="en-GB"/>
        </w:rPr>
        <w:t xml:space="preserve">.</w:t>
      </w:r>
      <w:r>
        <w:rPr>
          <w:rFonts w:ascii="Arial" w:hAnsi="Arial" w:eastAsia="Times New Roman" w:cs="Arial"/>
          <w:color w:val="000000"/>
          <w:sz w:val="20"/>
          <w:szCs w:val="20"/>
          <w:lang w:val="it-IT" w:eastAsia="en-GB"/>
        </w:rPr>
        <w:t xml:space="preserve"> Si evidenzia che i sistemi informativi impiegati per la gestione delle informazioni </w:t>
      </w:r>
      <w:r>
        <w:rPr>
          <w:rFonts w:ascii="Arial" w:hAnsi="Arial" w:eastAsia="Times New Roman" w:cs="Arial"/>
          <w:color w:val="000000"/>
          <w:sz w:val="20"/>
          <w:szCs w:val="20"/>
          <w:lang w:val="it-IT" w:eastAsia="en-GB"/>
        </w:rPr>
        <w:t xml:space="preserve">raccolte </w:t>
      </w:r>
      <w:r>
        <w:rPr>
          <w:rFonts w:ascii="Arial" w:hAnsi="Arial" w:eastAsia="Times New Roman" w:cs="Arial"/>
          <w:color w:val="000000"/>
          <w:sz w:val="20"/>
          <w:szCs w:val="20"/>
          <w:lang w:val="it-IT" w:eastAsia="en-GB"/>
        </w:rPr>
        <w:t xml:space="preserve">sono configurati, già in origine, in modo da minimizzare</w:t>
      </w:r>
      <w:r>
        <w:rPr>
          <w:rFonts w:ascii="Arial" w:hAnsi="Arial" w:eastAsia="Times New Roman" w:cs="Arial"/>
          <w:color w:val="000000"/>
          <w:sz w:val="20"/>
          <w:szCs w:val="20"/>
          <w:lang w:val="it-IT" w:eastAsia="en-GB"/>
        </w:rPr>
        <w:t xml:space="preserve"> l'utilizzo dei dati.</w:t>
      </w:r>
    </w:p>
    <w:p>
      <w:pPr>
        <w:pStyle w:val="Paragrafoelenco"/>
        <w:shd w:val="clear" w:color="auto" w:fill="FFFFFF"/>
        <w:spacing w:after="0" w:line="240" w:lineRule="auto"/>
        <w:ind w:left="1440"/>
        <w:rPr>
          <w:rFonts w:ascii="Arial" w:hAnsi="Arial" w:eastAsia="Times New Roman" w:cs="Arial"/>
          <w:color w:val="000000"/>
          <w:sz w:val="23"/>
          <w:szCs w:val="23"/>
          <w:lang w:val="it-IT" w:eastAsia="en-GB"/>
        </w:rPr>
      </w:pPr>
    </w:p>
    <w:p>
      <w:pPr>
        <w:keepLines/>
        <w:shd w:val="clear" w:color="auto" w:fill="FFFFFF"/>
        <w:spacing w:after="60" w:line="240" w:lineRule="auto"/>
        <w:ind w:left="360"/>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g) </w:t>
      </w:r>
      <w:r>
        <w:rPr>
          <w:rFonts w:ascii="Arial" w:hAnsi="Arial" w:eastAsia="Times New Roman" w:cs="Arial"/>
          <w:color w:val="000000"/>
          <w:sz w:val="20"/>
          <w:szCs w:val="20"/>
          <w:lang w:val="it-IT" w:eastAsia="en-GB"/>
        </w:rPr>
        <w:t xml:space="preserve">I SUOI DIRIT</w:t>
      </w:r>
      <w:r>
        <w:rPr>
          <w:rFonts w:ascii="Arial" w:hAnsi="Arial" w:eastAsia="Times New Roman" w:cs="Arial"/>
          <w:color w:val="000000"/>
          <w:sz w:val="20"/>
          <w:szCs w:val="20"/>
          <w:lang w:val="it-IT" w:eastAsia="en-GB"/>
        </w:rPr>
        <w:t xml:space="preserve">TI</w:t>
      </w:r>
    </w:p>
    <w:p>
      <w:pPr>
        <w:pStyle w:val="Paragrafoelenco"/>
        <w:shd w:val="clear" w:color="auto" w:fill="FFFFFF"/>
        <w:spacing w:after="60" w:line="288" w:lineRule="auto"/>
        <w:ind w:left="993"/>
        <w:contextualSpacing w:val="false"/>
        <w:jc w:val="both"/>
        <w:rPr>
          <w:rFonts w:ascii="Arial" w:hAnsi="Arial" w:eastAsia="Times New Roman" w:cs="Arial"/>
          <w:color w:val="000000"/>
          <w:sz w:val="20"/>
          <w:szCs w:val="20"/>
          <w:lang w:val="it-IT" w:eastAsia="en-GB"/>
        </w:rPr>
      </w:pPr>
      <w:r>
        <w:rPr>
          <w:rFonts w:ascii="Arial" w:hAnsi="Arial" w:eastAsia="Times New Roman" w:cs="Arial"/>
          <w:color w:val="000000"/>
          <w:sz w:val="20"/>
          <w:szCs w:val="20"/>
          <w:lang w:val="it-IT" w:eastAsia="en-GB"/>
        </w:rPr>
        <w:t xml:space="preserve">Si rammenta che l'interessato ha diritto di accedere in ogni momento ai dati che Lo riguardano, rivolgendo la Sua richiesta al nostro responsabile del trattamento designato per il riscontro,</w:t>
      </w:r>
      <w:r>
        <w:rPr>
          <w:rFonts w:ascii="Arial" w:hAnsi="Arial" w:eastAsia="Times New Roman" w:cs="Arial"/>
          <w:color w:val="000000"/>
          <w:sz w:val="20"/>
          <w:szCs w:val="20"/>
          <w:lang w:val="it-IT" w:eastAsia="en-GB"/>
        </w:rPr>
        <w:t xml:space="preserve"> </w:t>
      </w:r>
      <w:r>
        <w:rPr>
          <w:rFonts w:ascii="Arial" w:hAnsi="Arial" w:eastAsia="Times New Roman" w:cs="Arial"/>
          <w:color w:val="000000"/>
          <w:sz w:val="20"/>
          <w:szCs w:val="20"/>
          <w:lang w:val="it-IT" w:eastAsia="en-GB"/>
        </w:rPr>
        <w:t xml:space="preserve">utilizzando i recapiti di seguito indicati:</w:t>
      </w:r>
    </w:p>
    <w:p>
      <w:pPr>
        <w:pStyle w:val="Paragrafoelenco"/>
        <w:numPr>
          <w:ilvl w:val="0"/>
          <w:numId w:val="8"/>
        </w:numPr>
        <w:shd w:val="clear" w:color="auto" w:fill="FFFFFF"/>
        <w:spacing w:after="60" w:line="288" w:lineRule="auto"/>
        <w:contextualSpacing w:val="false"/>
        <w:jc w:val="both"/>
        <w:rPr>
          <w:rFonts w:ascii="Arial" w:hAnsi="Arial" w:eastAsia="Times New Roman" w:cs="Arial"/>
          <w:color w:val="000000"/>
          <w:sz w:val="20"/>
          <w:szCs w:val="20"/>
          <w:lang w:val="it-IT" w:eastAsia="en-GB"/>
        </w:rPr>
      </w:pPr>
      <w:r>
        <w:rPr>
          <w:rFonts w:ascii="Arial" w:hAnsi="Arial" w:eastAsia="Times New Roman" w:cs="Arial"/>
          <w:noProof/>
          <w:color w:val="000000"/>
          <w:sz w:val="20"/>
          <w:szCs w:val="20"/>
          <w:lang w:val="it-IT" w:eastAsia="en-GB"/>
        </w:rPr>
        <w:t xml:space="preserve">Responsabile della protezione dati - DE PRISCO VINCENZO - 3389141276 - CA@INFOPEC.NET</w:t>
      </w:r>
    </w:p>
    <w:p>
      <w:pPr>
        <w:pStyle w:val="Paragrafoelenco"/>
        <w:shd w:val="clear" w:color="auto" w:fill="FFFFFF"/>
        <w:spacing w:after="60" w:line="288" w:lineRule="auto"/>
        <w:ind w:left="993"/>
        <w:contextualSpacing w:val="false"/>
        <w:jc w:val="both"/>
        <w:rPr>
          <w:rFonts w:ascii="Arial" w:hAnsi="Arial" w:eastAsia="Times New Roman" w:cs="Arial"/>
          <w:color w:val="000000"/>
          <w:sz w:val="20"/>
          <w:szCs w:val="20"/>
          <w:lang w:val="it-IT" w:eastAsia="en-GB"/>
        </w:rPr>
      </w:pPr>
      <w:r>
        <w:rPr>
          <w:rFonts w:ascii="Arial" w:hAnsi="Arial" w:eastAsia="Times New Roman" w:cs="Arial"/>
          <w:noProof/>
          <w:color w:val="000000"/>
          <w:sz w:val="20"/>
          <w:szCs w:val="20"/>
          <w:lang w:val="it-IT" w:eastAsia="en-GB"/>
        </w:rPr>
        <w:t xml:space="preserve">Allo stesso modo può esercitare, riguardo al trattamento in oggetto, i seguenti diritti: Informazione, Accesso ai dati, Rettifica dei dati, Cancellazione dei dati, Limitazione del trattamento, Portabilità dei dati, Proporre reclamo ad autorità di controllo, Revoca del consenso (L'eventuale revoca del consenso non pregiudica la liceità del trattamento basato sul consenso prestato prima della revoca)</w:t>
      </w:r>
    </w:p>
    <w:p>
      <w:pPr>
        <w:pStyle w:val="Paragrafoelenco"/>
        <w:shd w:val="clear" w:color="auto" w:fill="FFFFFF"/>
        <w:spacing w:after="60" w:line="288" w:lineRule="auto"/>
        <w:ind w:left="993"/>
        <w:contextualSpacing w:val="false"/>
        <w:jc w:val="both"/>
        <w:rPr>
          <w:rFonts w:ascii="Arial" w:hAnsi="Arial" w:eastAsia="Times New Roman" w:cs="Arial"/>
          <w:color w:val="000000"/>
          <w:sz w:val="20"/>
          <w:szCs w:val="20"/>
          <w:lang w:val="it-IT" w:eastAsia="en-GB"/>
        </w:rPr>
      </w:pPr>
    </w:p>
    <w:p>
      <w:pPr>
        <w:spacing w:after="0"/>
        <w:jc w:val="both"/>
        <w:rPr>
          <w:lang w:val="en-GB"/>
        </w:rPr>
      </w:pPr>
      <w:bookmarkStart w:id="5" w:name="EndDocument"/>
      <w:bookmarkEnd w:id="5"/>
    </w:p>
    <w:p>
      <w:pPr>
        <w:spacing/>
        <w:rPr>
          <w:lang w:val="en-GB"/>
        </w:rPr>
      </w:pPr>
    </w:p>
    <w:p>
      <w:pPr>
        <w:spacing w:after="0"/>
        <w:jc w:val="both"/>
        <w:rPr>
          <w:lang w:val="en-GB"/>
        </w:rPr>
      </w:pPr>
    </w:p>
    <w:p>
      <w:pPr>
        <w:spacing/>
        <w:rPr>
          <w:lang w:val="en-GB"/>
        </w:rPr>
      </w:pPr>
    </w:p>
    <w:sectPr>
      <w:headerReference w:type="default" r:id="rId1"/>
      <w:footerReference w:type="default" r:id="rId2"/>
      <w:type w:val="nextPage"/>
      <w:pgSz w:w="12240" w:h="15840"/>
      <w:pgMar w:top="720" w:right="720" w:bottom="720" w:left="720" w:header="708" w:footer="92" w:gutter="0"/>
      <w:pgBorders/>
      <w:pgNumType w:fmt="decimal"/>
      <w:cols w:num="1" w:equalWidth="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Symbol">
    <w:charset w:val="2"/>
    <w:family w:val="roman"/>
    <w:pitch w:val="variable"/>
    <w:sig w:usb0="00000000" w:usb1="10000000" w:usb2="00000000" w:usb3="00000000" w:csb0="80000000" w:csb1="00000000"/>
  </w:font>
  <w:font w:name="Courier New">
    <w:charset w:val="0"/>
    <w:family w:val="modern"/>
    <w:pitch w:val="fixed"/>
    <w:sig w:usb0="E0002EFF" w:usb1="C0007843" w:usb2="00000009" w:usb3="00000000" w:csb0="000001FF" w:csb1="00000000"/>
  </w:font>
  <w:font w:name="Wingdings">
    <w:charset w:val="2"/>
    <w:family w:val="auto"/>
    <w:pitch w:val="variable"/>
    <w:sig w:usb0="00000000" w:usb1="10000000" w:usb2="00000000" w:usb3="00000000" w:csb0="80000000" w:csb1="00000000"/>
  </w:font>
  <w:font w:name="Calibri">
    <w:charset w:val="0"/>
    <w:family w:val="swiss"/>
    <w:pitch w:val="variable"/>
    <w:sig w:usb0="E0002EFF" w:usb1="C000247B" w:usb2="00000009" w:usb3="00000000" w:csb0="000001FF" w:csb1="00000000"/>
  </w:font>
  <w:font w:name="Arial">
    <w:charset w:val="0"/>
    <w:family w:val="swiss"/>
    <w:pitch w:val="variable"/>
    <w:sig w:usb0="E0002EFF" w:usb1="C000785B" w:usb2="00000009" w:usb3="00000000" w:csb0="000001FF" w:csb1="00000000"/>
  </w:font>
  <w:font w:name="Cambria">
    <w:charset w:val="0"/>
    <w:family w:val="roman"/>
    <w:pitch w:val="variable"/>
    <w:sig w:usb0="E00006FF" w:usb1="420024FF" w:usb2="02000000" w:usb3="00000000" w:csb0="0000019F" w:csb1="00000000"/>
  </w:font>
</w:fonts>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tbl>
    <w:tblPr>
      <w:tblStyle w:val="Grigliatabella"/>
      <w:tblW w:w="0" w:type="auto"/>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1016"/>
    </w:tblGrid>
    <w:tr>
      <w:trPr>
        <w:jc w:val="left"/>
      </w:trPr>
      <w:tc>
        <w:tcPr>
          <w:tcW w:type="dxa" w:w="14616"/>
          <w:tcBorders/>
        </w:tcPr>
        <w:p>
          <w:pPr>
            <w:pStyle w:val="Normal"/>
            <w:rPr/>
          </w:pPr>
        </w:p>
      </w:tc>
    </w:tr>
  </w:tbl>
  <w:p>
    <w:pPr>
      <w:pStyle w:val="Pidipagina"/>
      <w:spacing/>
      <w:rPr>
        <w:lang w:val="it-IT"/>
      </w:rP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Intestazione"/>
      <w:spac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07C78"/>
    <w:lvl w:ilvl="0">
      <w:start w:val="1"/>
      <w:numFmt w:val="decimal"/>
      <w:suff w:val="tab"/>
      <w:lvlText w:val="%1."/>
      <w:pPr>
        <w:spacing/>
        <w:ind w:left="720"/>
      </w:pPr>
      <w:rPr/>
    </w:lvl>
    <w:lvl w:ilvl="1">
      <w:start w:val="1"/>
      <w:numFmt w:val="lowerLetter"/>
      <w:suff w:val="tab"/>
      <w:lvlText w:val="%2."/>
      <w:lvlJc w:val="right"/>
      <w:pPr>
        <w:spacing/>
        <w:ind w:left="1440"/>
      </w:pPr>
      <w:rPr/>
    </w:lvl>
    <w:lvl w:ilvl="2">
      <w:start w:val="1"/>
      <w:numFmt w:val="lowerRoman"/>
      <w:suff w:val="tab"/>
      <w:lvlText w:val="%3."/>
      <w:pPr>
        <w:spacing/>
        <w:ind w:left="2160"/>
      </w:pPr>
      <w:rPr/>
    </w:lvl>
    <w:lvl w:ilvl="3">
      <w:start w:val="1"/>
      <w:numFmt w:val="decimal"/>
      <w:suff w:val="tab"/>
      <w:lvlText w:val="%4."/>
      <w:pPr>
        <w:spacing/>
        <w:ind w:left="2880"/>
      </w:pPr>
      <w:rPr/>
    </w:lvl>
    <w:lvl w:ilvl="4">
      <w:start w:val="1"/>
      <w:numFmt w:val="lowerLetter"/>
      <w:suff w:val="tab"/>
      <w:lvlText w:val="%5."/>
      <w:lvlJc w:val="right"/>
      <w:pPr>
        <w:spacing/>
        <w:ind w:left="3600"/>
      </w:pPr>
      <w:rPr/>
    </w:lvl>
    <w:lvl w:ilvl="5">
      <w:start w:val="1"/>
      <w:numFmt w:val="lowerRoman"/>
      <w:suff w:val="tab"/>
      <w:lvlText w:val="%6."/>
      <w:pPr>
        <w:spacing/>
        <w:ind w:left="4320"/>
      </w:pPr>
      <w:rPr/>
    </w:lvl>
    <w:lvl w:ilvl="6">
      <w:start w:val="1"/>
      <w:numFmt w:val="decimal"/>
      <w:suff w:val="tab"/>
      <w:lvlText w:val="%7."/>
      <w:pPr>
        <w:spacing/>
        <w:ind w:left="5040"/>
      </w:pPr>
      <w:rPr/>
    </w:lvl>
    <w:lvl w:ilvl="7">
      <w:start w:val="1"/>
      <w:numFmt w:val="lowerLetter"/>
      <w:suff w:val="tab"/>
      <w:lvlText w:val="%8."/>
      <w:lvlJc w:val="right"/>
      <w:pPr>
        <w:spacing/>
        <w:ind w:left="5760"/>
      </w:pPr>
      <w:rPr/>
    </w:lvl>
    <w:lvl w:ilvl="8">
      <w:start w:val="1"/>
      <w:numFmt w:val="lowerRoman"/>
      <w:suff w:val="tab"/>
      <w:lvlText w:val="%9."/>
      <w:pPr>
        <w:spacing/>
        <w:ind w:left="6480"/>
      </w:pPr>
      <w:rPr/>
    </w:lvl>
  </w:abstractNum>
  <w:abstractNum w:abstractNumId="1">
    <w:nsid w:val="323E700E"/>
    <w:lvl w:ilvl="0">
      <w:start w:val="1"/>
      <w:numFmt w:val="bullet"/>
      <w:suff w:val="tab"/>
      <w:lvlText w:val=""/>
      <w:pPr>
        <w:spacing/>
        <w:ind w:left="720"/>
      </w:pPr>
      <w:rPr>
        <w:rFonts w:ascii="Symbol" w:hAnsi="Symbol" w:eastAsia="Symbol" w:cs="Symbol"/>
      </w:rPr>
    </w:lvl>
    <w:lvl w:ilvl="1">
      <w:start w:val="1"/>
      <w:numFmt w:val="bullet"/>
      <w:suff w:val="tab"/>
      <w:lvlText w:val="o"/>
      <w:pPr>
        <w:spacing/>
        <w:ind w:left="1440"/>
      </w:pPr>
      <w:rPr>
        <w:rFonts w:ascii="Courier New" w:hAnsi="Courier New" w:eastAsia="Courier New" w:cs="Courier New"/>
      </w:rPr>
    </w:lvl>
    <w:lvl w:ilvl="2">
      <w:start w:val="1"/>
      <w:numFmt w:val="bullet"/>
      <w:suff w:val="tab"/>
      <w:lvlText w:val=""/>
      <w:pPr>
        <w:spacing/>
        <w:ind w:left="2160"/>
      </w:pPr>
      <w:rPr>
        <w:rFonts w:ascii="Wingdings" w:hAnsi="Wingdings" w:eastAsia="Wingdings" w:cs="Wingdings"/>
      </w:rPr>
    </w:lvl>
    <w:lvl w:ilvl="3">
      <w:start w:val="1"/>
      <w:numFmt w:val="bullet"/>
      <w:suff w:val="tab"/>
      <w:lvlText w:val=""/>
      <w:pPr>
        <w:spacing/>
        <w:ind w:left="2880"/>
      </w:pPr>
      <w:rPr>
        <w:rFonts w:ascii="Symbol" w:hAnsi="Symbol" w:eastAsia="Symbol" w:cs="Symbol"/>
      </w:rPr>
    </w:lvl>
    <w:lvl w:ilvl="4">
      <w:start w:val="1"/>
      <w:numFmt w:val="bullet"/>
      <w:suff w:val="tab"/>
      <w:lvlText w:val="o"/>
      <w:pPr>
        <w:spacing/>
        <w:ind w:left="3600"/>
      </w:pPr>
      <w:rPr>
        <w:rFonts w:ascii="Courier New" w:hAnsi="Courier New" w:eastAsia="Courier New" w:cs="Courier New"/>
      </w:rPr>
    </w:lvl>
    <w:lvl w:ilvl="5">
      <w:start w:val="1"/>
      <w:numFmt w:val="bullet"/>
      <w:suff w:val="tab"/>
      <w:lvlText w:val=""/>
      <w:pPr>
        <w:spacing/>
        <w:ind w:left="4320"/>
      </w:pPr>
      <w:rPr>
        <w:rFonts w:ascii="Wingdings" w:hAnsi="Wingdings" w:eastAsia="Wingdings" w:cs="Wingdings"/>
      </w:rPr>
    </w:lvl>
    <w:lvl w:ilvl="6">
      <w:start w:val="1"/>
      <w:numFmt w:val="bullet"/>
      <w:suff w:val="tab"/>
      <w:lvlText w:val=""/>
      <w:pPr>
        <w:spacing/>
        <w:ind w:left="5040"/>
      </w:pPr>
      <w:rPr>
        <w:rFonts w:ascii="Symbol" w:hAnsi="Symbol" w:eastAsia="Symbol" w:cs="Symbol"/>
      </w:rPr>
    </w:lvl>
    <w:lvl w:ilvl="7">
      <w:start w:val="1"/>
      <w:numFmt w:val="bullet"/>
      <w:suff w:val="tab"/>
      <w:lvlText w:val="o"/>
      <w:pPr>
        <w:spacing/>
        <w:ind w:left="5760"/>
      </w:pPr>
      <w:rPr>
        <w:rFonts w:ascii="Courier New" w:hAnsi="Courier New" w:eastAsia="Courier New" w:cs="Courier New"/>
      </w:rPr>
    </w:lvl>
    <w:lvl w:ilvl="8">
      <w:start w:val="1"/>
      <w:numFmt w:val="bullet"/>
      <w:suff w:val="tab"/>
      <w:lvlText w:val=""/>
      <w:pPr>
        <w:spacing/>
        <w:ind w:left="6480"/>
      </w:pPr>
      <w:rPr>
        <w:rFonts w:ascii="Wingdings" w:hAnsi="Wingdings" w:eastAsia="Wingdings" w:cs="Wingdings"/>
      </w:rPr>
    </w:lvl>
  </w:abstractNum>
  <w:abstractNum w:abstractNumId="2">
    <w:nsid w:val="18D4A522"/>
    <w:lvl w:ilvl="0">
      <w:start w:val="1"/>
      <w:numFmt w:val="decimal"/>
      <w:suff w:val="tab"/>
      <w:lvlText w:val="(%1)"/>
      <w:pPr>
        <w:spacing/>
        <w:ind w:left="1440" w:hanging="360"/>
      </w:pPr>
      <w:rPr>
        <w:rFonts w:hint="default"/>
        <w:i/>
      </w:rPr>
    </w:lvl>
    <w:lvl w:ilvl="1">
      <w:start w:val="1"/>
      <w:numFmt w:val="lowerLetter"/>
      <w:suff w:val="tab"/>
      <w:lvlText w:val="%2."/>
      <w:pPr>
        <w:spacing/>
        <w:ind w:left="2160" w:hanging="360"/>
      </w:pPr>
      <w:rPr/>
    </w:lvl>
    <w:lvl w:ilvl="2">
      <w:start w:val="1"/>
      <w:numFmt w:val="lowerRoman"/>
      <w:suff w:val="tab"/>
      <w:lvlText w:val="%3."/>
      <w:lvlJc w:val="right"/>
      <w:pPr>
        <w:spacing/>
        <w:ind w:left="2880" w:hanging="180"/>
      </w:pPr>
      <w:rPr/>
    </w:lvl>
    <w:lvl w:ilvl="3">
      <w:start w:val="1"/>
      <w:numFmt w:val="decimal"/>
      <w:suff w:val="tab"/>
      <w:lvlText w:val="%4."/>
      <w:pPr>
        <w:spacing/>
        <w:ind w:left="3600" w:hanging="360"/>
      </w:pPr>
      <w:rPr/>
    </w:lvl>
    <w:lvl w:ilvl="4">
      <w:start w:val="1"/>
      <w:numFmt w:val="lowerLetter"/>
      <w:suff w:val="tab"/>
      <w:lvlText w:val="%5."/>
      <w:pPr>
        <w:spacing/>
        <w:ind w:left="4320" w:hanging="360"/>
      </w:pPr>
      <w:rPr/>
    </w:lvl>
    <w:lvl w:ilvl="5">
      <w:start w:val="1"/>
      <w:numFmt w:val="lowerRoman"/>
      <w:suff w:val="tab"/>
      <w:lvlText w:val="%6."/>
      <w:lvlJc w:val="right"/>
      <w:pPr>
        <w:spacing/>
        <w:ind w:left="5040" w:hanging="180"/>
      </w:pPr>
      <w:rPr/>
    </w:lvl>
    <w:lvl w:ilvl="6">
      <w:start w:val="1"/>
      <w:numFmt w:val="decimal"/>
      <w:suff w:val="tab"/>
      <w:lvlText w:val="%7."/>
      <w:pPr>
        <w:spacing/>
        <w:ind w:left="5760" w:hanging="360"/>
      </w:pPr>
      <w:rPr/>
    </w:lvl>
    <w:lvl w:ilvl="7">
      <w:start w:val="1"/>
      <w:numFmt w:val="lowerLetter"/>
      <w:suff w:val="tab"/>
      <w:lvlText w:val="%8."/>
      <w:pPr>
        <w:spacing/>
        <w:ind w:left="6480" w:hanging="360"/>
      </w:pPr>
      <w:rPr/>
    </w:lvl>
    <w:lvl w:ilvl="8">
      <w:start w:val="1"/>
      <w:numFmt w:val="lowerRoman"/>
      <w:suff w:val="tab"/>
      <w:lvlText w:val="%9."/>
      <w:lvlJc w:val="right"/>
      <w:pPr>
        <w:spacing/>
        <w:ind w:left="7200" w:hanging="180"/>
      </w:pPr>
      <w:rPr/>
    </w:lvl>
  </w:abstractNum>
  <w:abstractNum w:abstractNumId="3">
    <w:nsid w:val="6D7468BA"/>
    <w:lvl w:ilvl="0">
      <w:start w:val="1"/>
      <w:numFmt w:val="lowerLetter"/>
      <w:suff w:val="tab"/>
      <w:lvlText w:val="%1)"/>
      <w:pPr>
        <w:spacing/>
        <w:ind w:left="720" w:hanging="360"/>
      </w:pPr>
      <w:rPr>
        <w:rFonts w:hint="default"/>
        <w:vanish/>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4">
    <w:nsid w:val="3810D141"/>
    <w:lvl w:ilvl="0">
      <w:start w:val="1"/>
      <w:numFmt w:val="decimal"/>
      <w:suff w:val="tab"/>
      <w:lvlText w:val="(%1)"/>
      <w:pPr>
        <w:spacing/>
        <w:ind w:left="720" w:hanging="360"/>
      </w:pPr>
      <w:rPr>
        <w:rFonts w:hint="default"/>
      </w:rPr>
    </w:lvl>
    <w:lvl w:ilvl="1">
      <w:start w:val="1"/>
      <w:numFmt w:val="decimal"/>
      <w:suff w:val="tab"/>
      <w:lvlText w:val="(%2)"/>
      <w:pPr>
        <w:spacing/>
        <w:ind w:left="1440" w:hanging="360"/>
      </w:pPr>
      <w:rPr>
        <w:rFonts w:hint="default"/>
        <w:i/>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5">
    <w:nsid w:val="1D196B1A"/>
    <w:lvl w:ilvl="0">
      <w:start w:val="1"/>
      <w:numFmt w:val="lowerLetter"/>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6">
    <w:nsid w:val="20DC3B8D"/>
    <w:lvl w:ilvl="0">
      <w:start w:val="7"/>
      <w:numFmt w:val="lowerLetter"/>
      <w:suff w:val="tab"/>
      <w:lvlText w:val="%1)"/>
      <w:pPr>
        <w:spacing/>
        <w:ind w:left="720" w:hanging="360"/>
      </w:pPr>
      <w:rPr>
        <w:rFonts w:hint="default"/>
        <w:vanish/>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7">
    <w:nsid w:val="34F186BF"/>
    <w:lvl w:ilvl="0">
      <w:start w:val="1"/>
      <w:numFmt w:val="bullet"/>
      <w:suff w:val="tab"/>
      <w:lvlText w:val=""/>
      <w:pPr>
        <w:spacing/>
        <w:ind w:left="1440" w:hanging="360"/>
      </w:pPr>
      <w:rPr>
        <w:rFonts w:ascii="Symbol" w:hAnsi="Symbol" w:eastAsia="Symbol" w:cs="Symbol" w:hint="default"/>
      </w:rPr>
    </w:lvl>
    <w:lvl w:ilvl="1">
      <w:start w:val="1"/>
      <w:numFmt w:val="bullet"/>
      <w:suff w:val="tab"/>
      <w:lvlText w:val="o"/>
      <w:pPr>
        <w:spacing/>
        <w:ind w:left="2160" w:hanging="360"/>
      </w:pPr>
      <w:rPr>
        <w:rFonts w:ascii="Courier New" w:hAnsi="Courier New" w:eastAsia="Courier New" w:cs="Courier New" w:hint="default"/>
      </w:rPr>
    </w:lvl>
    <w:lvl w:ilvl="2">
      <w:start w:val="1"/>
      <w:numFmt w:val="bullet"/>
      <w:suff w:val="tab"/>
      <w:lvlText w:val=""/>
      <w:pPr>
        <w:spacing/>
        <w:ind w:left="2880" w:hanging="360"/>
      </w:pPr>
      <w:rPr>
        <w:rFonts w:ascii="Wingdings" w:hAnsi="Wingdings" w:eastAsia="Wingdings" w:cs="Wingdings" w:hint="default"/>
      </w:rPr>
    </w:lvl>
    <w:lvl w:ilvl="3">
      <w:start w:val="1"/>
      <w:numFmt w:val="bullet"/>
      <w:suff w:val="tab"/>
      <w:lvlText w:val=""/>
      <w:pPr>
        <w:spacing/>
        <w:ind w:left="3600" w:hanging="360"/>
      </w:pPr>
      <w:rPr>
        <w:rFonts w:ascii="Symbol" w:hAnsi="Symbol" w:eastAsia="Symbol" w:cs="Symbol" w:hint="default"/>
      </w:rPr>
    </w:lvl>
    <w:lvl w:ilvl="4">
      <w:start w:val="1"/>
      <w:numFmt w:val="bullet"/>
      <w:suff w:val="tab"/>
      <w:lvlText w:val="o"/>
      <w:pPr>
        <w:spacing/>
        <w:ind w:left="4320" w:hanging="360"/>
      </w:pPr>
      <w:rPr>
        <w:rFonts w:ascii="Courier New" w:hAnsi="Courier New" w:eastAsia="Courier New" w:cs="Courier New" w:hint="default"/>
      </w:rPr>
    </w:lvl>
    <w:lvl w:ilvl="5">
      <w:start w:val="1"/>
      <w:numFmt w:val="bullet"/>
      <w:suff w:val="tab"/>
      <w:lvlText w:val=""/>
      <w:pPr>
        <w:spacing/>
        <w:ind w:left="5040" w:hanging="360"/>
      </w:pPr>
      <w:rPr>
        <w:rFonts w:ascii="Wingdings" w:hAnsi="Wingdings" w:eastAsia="Wingdings" w:cs="Wingdings" w:hint="default"/>
      </w:rPr>
    </w:lvl>
    <w:lvl w:ilvl="6">
      <w:start w:val="1"/>
      <w:numFmt w:val="bullet"/>
      <w:suff w:val="tab"/>
      <w:lvlText w:val=""/>
      <w:pPr>
        <w:spacing/>
        <w:ind w:left="5760" w:hanging="360"/>
      </w:pPr>
      <w:rPr>
        <w:rFonts w:ascii="Symbol" w:hAnsi="Symbol" w:eastAsia="Symbol" w:cs="Symbol" w:hint="default"/>
      </w:rPr>
    </w:lvl>
    <w:lvl w:ilvl="7">
      <w:start w:val="1"/>
      <w:numFmt w:val="bullet"/>
      <w:suff w:val="tab"/>
      <w:lvlText w:val="o"/>
      <w:pPr>
        <w:spacing/>
        <w:ind w:left="6480" w:hanging="360"/>
      </w:pPr>
      <w:rPr>
        <w:rFonts w:ascii="Courier New" w:hAnsi="Courier New" w:eastAsia="Courier New" w:cs="Courier New" w:hint="default"/>
      </w:rPr>
    </w:lvl>
    <w:lvl w:ilvl="8">
      <w:start w:val="1"/>
      <w:numFmt w:val="bullet"/>
      <w:suff w:val="tab"/>
      <w:lvlText w:val=""/>
      <w:pPr>
        <w:spacing/>
        <w:ind w:left="7200" w:hanging="360"/>
      </w:pPr>
      <w:rPr>
        <w:rFonts w:ascii="Wingdings" w:hAnsi="Wingdings" w:eastAsia="Wingdings" w:cs="Wingdings" w:hint="default"/>
      </w:rPr>
    </w:lvl>
  </w:abstractNum>
  <w:abstractNum w:abstractNumId="8">
    <w:nsid w:val="779DEE9D"/>
    <w:lvl w:ilvl="0">
      <w:start w:val="1"/>
      <w:numFmt w:val="lowerLetter"/>
      <w:suff w:val="tab"/>
      <w:lvlText w:val="%1)"/>
      <w:pPr>
        <w:spacing/>
        <w:ind w:left="720" w:hanging="360"/>
      </w:pPr>
      <w:rPr>
        <w:rFonts w:hint="default"/>
        <w:vanish/>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9">
    <w:nsid w:val="12C84D14"/>
    <w:lvl w:ilvl="0">
      <w:start w:val="1"/>
      <w:numFmt w:val="decimal"/>
      <w:suff w:val="tab"/>
      <w:lvlText w:val="(%1)"/>
      <w:pPr>
        <w:spacing/>
        <w:ind w:left="1440" w:hanging="360"/>
      </w:pPr>
      <w:rPr>
        <w:rFonts w:hint="default"/>
        <w:i/>
      </w:rPr>
    </w:lvl>
    <w:lvl w:ilvl="1">
      <w:start w:val="1"/>
      <w:numFmt w:val="lowerLetter"/>
      <w:suff w:val="tab"/>
      <w:lvlText w:val="%2."/>
      <w:pPr>
        <w:spacing/>
        <w:ind w:left="2160" w:hanging="360"/>
      </w:pPr>
      <w:rPr/>
    </w:lvl>
    <w:lvl w:ilvl="2">
      <w:start w:val="1"/>
      <w:numFmt w:val="lowerRoman"/>
      <w:suff w:val="tab"/>
      <w:lvlText w:val="%3."/>
      <w:lvlJc w:val="right"/>
      <w:pPr>
        <w:spacing/>
        <w:ind w:left="2880" w:hanging="180"/>
      </w:pPr>
      <w:rPr/>
    </w:lvl>
    <w:lvl w:ilvl="3">
      <w:start w:val="1"/>
      <w:numFmt w:val="decimal"/>
      <w:suff w:val="tab"/>
      <w:lvlText w:val="%4."/>
      <w:pPr>
        <w:spacing/>
        <w:ind w:left="3600" w:hanging="360"/>
      </w:pPr>
      <w:rPr/>
    </w:lvl>
    <w:lvl w:ilvl="4">
      <w:start w:val="1"/>
      <w:numFmt w:val="lowerLetter"/>
      <w:suff w:val="tab"/>
      <w:lvlText w:val="%5."/>
      <w:pPr>
        <w:spacing/>
        <w:ind w:left="4320" w:hanging="360"/>
      </w:pPr>
      <w:rPr/>
    </w:lvl>
    <w:lvl w:ilvl="5">
      <w:start w:val="1"/>
      <w:numFmt w:val="lowerRoman"/>
      <w:suff w:val="tab"/>
      <w:lvlText w:val="%6."/>
      <w:lvlJc w:val="right"/>
      <w:pPr>
        <w:spacing/>
        <w:ind w:left="5040" w:hanging="180"/>
      </w:pPr>
      <w:rPr/>
    </w:lvl>
    <w:lvl w:ilvl="6">
      <w:start w:val="1"/>
      <w:numFmt w:val="decimal"/>
      <w:suff w:val="tab"/>
      <w:lvlText w:val="%7."/>
      <w:pPr>
        <w:spacing/>
        <w:ind w:left="5760" w:hanging="360"/>
      </w:pPr>
      <w:rPr/>
    </w:lvl>
    <w:lvl w:ilvl="7">
      <w:start w:val="1"/>
      <w:numFmt w:val="lowerLetter"/>
      <w:suff w:val="tab"/>
      <w:lvlText w:val="%8."/>
      <w:pPr>
        <w:spacing/>
        <w:ind w:left="6480" w:hanging="360"/>
      </w:pPr>
      <w:rPr/>
    </w:lvl>
    <w:lvl w:ilvl="8">
      <w:start w:val="1"/>
      <w:numFmt w:val="lowerRoman"/>
      <w:suff w:val="tab"/>
      <w:lvlText w:val="%9."/>
      <w:lvlJc w:val="right"/>
      <w:pPr>
        <w:spacing/>
        <w:ind w:left="7200" w:hanging="180"/>
      </w:pPr>
      <w:rPr/>
    </w:lvl>
  </w:abstractNum>
  <w:abstractNum w:abstractNumId="10">
    <w:nsid w:val="5542F957"/>
    <w:lvl w:ilvl="0">
      <w:start w:val="8"/>
      <w:numFmt w:val="lowerLetter"/>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1">
    <w:nsid w:val="2D325B67"/>
    <w:lvl w:ilvl="0">
      <w:start w:val="1"/>
      <w:numFmt w:val="decimal"/>
      <w:suff w:val="tab"/>
      <w:lvlText w:val="(%1)"/>
      <w:pPr>
        <w:spacing/>
        <w:ind w:left="1070" w:hanging="360"/>
      </w:pPr>
      <w:rPr>
        <w:rFonts w:hint="default"/>
        <w:i/>
      </w:rPr>
    </w:lvl>
    <w:lvl w:ilvl="1">
      <w:start w:val="1"/>
      <w:numFmt w:val="lowerLetter"/>
      <w:suff w:val="tab"/>
      <w:lvlText w:val="%2."/>
      <w:pPr>
        <w:spacing/>
        <w:ind w:left="1790" w:hanging="360"/>
      </w:pPr>
      <w:rPr/>
    </w:lvl>
    <w:lvl w:ilvl="2">
      <w:start w:val="1"/>
      <w:numFmt w:val="lowerRoman"/>
      <w:suff w:val="tab"/>
      <w:lvlText w:val="%3."/>
      <w:lvlJc w:val="right"/>
      <w:pPr>
        <w:spacing/>
        <w:ind w:left="2510" w:hanging="180"/>
      </w:pPr>
      <w:rPr/>
    </w:lvl>
    <w:lvl w:ilvl="3">
      <w:start w:val="1"/>
      <w:numFmt w:val="decimal"/>
      <w:suff w:val="tab"/>
      <w:lvlText w:val="%4."/>
      <w:pPr>
        <w:spacing/>
        <w:ind w:left="3230" w:hanging="360"/>
      </w:pPr>
      <w:rPr/>
    </w:lvl>
    <w:lvl w:ilvl="4">
      <w:start w:val="1"/>
      <w:numFmt w:val="lowerLetter"/>
      <w:suff w:val="tab"/>
      <w:lvlText w:val="%5."/>
      <w:pPr>
        <w:spacing/>
        <w:ind w:left="3950" w:hanging="360"/>
      </w:pPr>
      <w:rPr/>
    </w:lvl>
    <w:lvl w:ilvl="5">
      <w:start w:val="1"/>
      <w:numFmt w:val="lowerRoman"/>
      <w:suff w:val="tab"/>
      <w:lvlText w:val="%6."/>
      <w:lvlJc w:val="right"/>
      <w:pPr>
        <w:spacing/>
        <w:ind w:left="4670" w:hanging="180"/>
      </w:pPr>
      <w:rPr/>
    </w:lvl>
    <w:lvl w:ilvl="6">
      <w:start w:val="1"/>
      <w:numFmt w:val="decimal"/>
      <w:suff w:val="tab"/>
      <w:lvlText w:val="%7."/>
      <w:pPr>
        <w:spacing/>
        <w:ind w:left="5390" w:hanging="360"/>
      </w:pPr>
      <w:rPr/>
    </w:lvl>
    <w:lvl w:ilvl="7">
      <w:start w:val="1"/>
      <w:numFmt w:val="lowerLetter"/>
      <w:suff w:val="tab"/>
      <w:lvlText w:val="%8."/>
      <w:pPr>
        <w:spacing/>
        <w:ind w:left="6110" w:hanging="360"/>
      </w:pPr>
      <w:rPr/>
    </w:lvl>
    <w:lvl w:ilvl="8">
      <w:start w:val="1"/>
      <w:numFmt w:val="lowerRoman"/>
      <w:suff w:val="tab"/>
      <w:lvlText w:val="%9."/>
      <w:lvlJc w:val="right"/>
      <w:pPr>
        <w:spacing/>
        <w:ind w:left="6830" w:hanging="180"/>
      </w:pPr>
      <w:rPr/>
    </w:lvl>
  </w:abstractNum>
  <w:abstractNum w:abstractNumId="12">
    <w:nsid w:val="4AD14599"/>
    <w:lvl w:ilvl="0">
      <w:start w:val="7"/>
      <w:numFmt w:val="lowerLetter"/>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3">
    <w:nsid w:val="1812BD16"/>
    <w:lvl w:ilvl="0">
      <w:start w:val="7"/>
      <w:numFmt w:val="lowerLetter"/>
      <w:suff w:val="tab"/>
      <w:lvlText w:val="%1)"/>
      <w:pPr>
        <w:spacing/>
        <w:ind w:left="720" w:hanging="360"/>
      </w:pPr>
      <w:rPr>
        <w:rFonts w:hint="default"/>
        <w:vanish/>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4">
    <w:nsid w:val="2EE84980"/>
    <w:lvl w:ilvl="0">
      <w:start w:val="1"/>
      <w:numFmt w:val="lowerLetter"/>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5">
    <w:nsid w:val="7E42E26B"/>
    <w:lvl w:ilvl="0">
      <w:start w:val="4"/>
      <w:numFmt w:val="lowerLetter"/>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6">
    <w:nsid w:val="5444F510"/>
    <w:lvl w:ilvl="0">
      <w:start w:val="1"/>
      <w:numFmt w:val="lowerLetter"/>
      <w:suff w:val="tab"/>
      <w:lvlText w:val="%1)"/>
      <w:pPr>
        <w:spacing/>
        <w:ind w:left="720" w:hanging="360"/>
      </w:pPr>
      <w:rPr>
        <w:vanish/>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7">
    <w:nsid w:val="51F92E90"/>
    <w:lvl w:ilvl="0">
      <w:start w:val="1"/>
      <w:numFmt w:val="decimal"/>
      <w:suff w:val="tab"/>
      <w:lvlText w:val="(%1)"/>
      <w:pPr>
        <w:spacing/>
        <w:ind w:left="1440" w:hanging="360"/>
      </w:pPr>
      <w:rPr>
        <w:rFonts w:hint="default"/>
        <w:i/>
      </w:rPr>
    </w:lvl>
    <w:lvl w:ilvl="1">
      <w:start w:val="1"/>
      <w:numFmt w:val="lowerLetter"/>
      <w:suff w:val="tab"/>
      <w:lvlText w:val="%2."/>
      <w:pPr>
        <w:spacing/>
        <w:ind w:left="2160" w:hanging="360"/>
      </w:pPr>
      <w:rPr/>
    </w:lvl>
    <w:lvl w:ilvl="2">
      <w:start w:val="1"/>
      <w:numFmt w:val="lowerRoman"/>
      <w:suff w:val="tab"/>
      <w:lvlText w:val="%3."/>
      <w:lvlJc w:val="right"/>
      <w:pPr>
        <w:spacing/>
        <w:ind w:left="2880" w:hanging="180"/>
      </w:pPr>
      <w:rPr/>
    </w:lvl>
    <w:lvl w:ilvl="3">
      <w:start w:val="1"/>
      <w:numFmt w:val="decimal"/>
      <w:suff w:val="tab"/>
      <w:lvlText w:val="%4."/>
      <w:pPr>
        <w:spacing/>
        <w:ind w:left="3600" w:hanging="360"/>
      </w:pPr>
      <w:rPr/>
    </w:lvl>
    <w:lvl w:ilvl="4">
      <w:start w:val="1"/>
      <w:numFmt w:val="lowerLetter"/>
      <w:suff w:val="tab"/>
      <w:lvlText w:val="%5."/>
      <w:pPr>
        <w:spacing/>
        <w:ind w:left="4320" w:hanging="360"/>
      </w:pPr>
      <w:rPr/>
    </w:lvl>
    <w:lvl w:ilvl="5">
      <w:start w:val="1"/>
      <w:numFmt w:val="lowerRoman"/>
      <w:suff w:val="tab"/>
      <w:lvlText w:val="%6."/>
      <w:lvlJc w:val="right"/>
      <w:pPr>
        <w:spacing/>
        <w:ind w:left="5040" w:hanging="180"/>
      </w:pPr>
      <w:rPr/>
    </w:lvl>
    <w:lvl w:ilvl="6">
      <w:start w:val="1"/>
      <w:numFmt w:val="decimal"/>
      <w:suff w:val="tab"/>
      <w:lvlText w:val="%7."/>
      <w:pPr>
        <w:spacing/>
        <w:ind w:left="5760" w:hanging="360"/>
      </w:pPr>
      <w:rPr/>
    </w:lvl>
    <w:lvl w:ilvl="7">
      <w:start w:val="1"/>
      <w:numFmt w:val="lowerLetter"/>
      <w:suff w:val="tab"/>
      <w:lvlText w:val="%8."/>
      <w:pPr>
        <w:spacing/>
        <w:ind w:left="6480" w:hanging="360"/>
      </w:pPr>
      <w:rPr/>
    </w:lvl>
    <w:lvl w:ilvl="8">
      <w:start w:val="1"/>
      <w:numFmt w:val="lowerRoman"/>
      <w:suff w:val="tab"/>
      <w:lvlText w:val="%9."/>
      <w:lvlJc w:val="right"/>
      <w:pPr>
        <w:spacing/>
        <w:ind w:left="7200" w:hanging="180"/>
      </w:pPr>
      <w:rPr/>
    </w:lvl>
  </w:abstractNum>
  <w:abstractNum w:abstractNumId="18">
    <w:nsid w:val="3F222F74"/>
    <w:lvl w:ilvl="0">
      <w:start w:val="1"/>
      <w:numFmt w:val="decimal"/>
      <w:suff w:val="tab"/>
      <w:lvlText w:val="(%1)"/>
      <w:pPr>
        <w:spacing/>
        <w:ind w:left="1440" w:hanging="360"/>
      </w:pPr>
      <w:rPr>
        <w:rFonts w:hint="default"/>
        <w:i/>
      </w:rPr>
    </w:lvl>
    <w:lvl w:ilvl="1">
      <w:start w:val="1"/>
      <w:numFmt w:val="lowerLetter"/>
      <w:suff w:val="tab"/>
      <w:lvlText w:val="%2."/>
      <w:pPr>
        <w:spacing/>
        <w:ind w:left="2160" w:hanging="360"/>
      </w:pPr>
      <w:rPr/>
    </w:lvl>
    <w:lvl w:ilvl="2">
      <w:start w:val="1"/>
      <w:numFmt w:val="lowerRoman"/>
      <w:suff w:val="tab"/>
      <w:lvlText w:val="%3."/>
      <w:lvlJc w:val="right"/>
      <w:pPr>
        <w:spacing/>
        <w:ind w:left="2880" w:hanging="180"/>
      </w:pPr>
      <w:rPr/>
    </w:lvl>
    <w:lvl w:ilvl="3">
      <w:start w:val="1"/>
      <w:numFmt w:val="decimal"/>
      <w:suff w:val="tab"/>
      <w:lvlText w:val="%4."/>
      <w:pPr>
        <w:spacing/>
        <w:ind w:left="3600" w:hanging="360"/>
      </w:pPr>
      <w:rPr/>
    </w:lvl>
    <w:lvl w:ilvl="4">
      <w:start w:val="1"/>
      <w:numFmt w:val="lowerLetter"/>
      <w:suff w:val="tab"/>
      <w:lvlText w:val="%5."/>
      <w:pPr>
        <w:spacing/>
        <w:ind w:left="4320" w:hanging="360"/>
      </w:pPr>
      <w:rPr/>
    </w:lvl>
    <w:lvl w:ilvl="5">
      <w:start w:val="1"/>
      <w:numFmt w:val="lowerRoman"/>
      <w:suff w:val="tab"/>
      <w:lvlText w:val="%6."/>
      <w:lvlJc w:val="right"/>
      <w:pPr>
        <w:spacing/>
        <w:ind w:left="5040" w:hanging="180"/>
      </w:pPr>
      <w:rPr/>
    </w:lvl>
    <w:lvl w:ilvl="6">
      <w:start w:val="1"/>
      <w:numFmt w:val="decimal"/>
      <w:suff w:val="tab"/>
      <w:lvlText w:val="%7."/>
      <w:pPr>
        <w:spacing/>
        <w:ind w:left="5760" w:hanging="360"/>
      </w:pPr>
      <w:rPr/>
    </w:lvl>
    <w:lvl w:ilvl="7">
      <w:start w:val="1"/>
      <w:numFmt w:val="lowerLetter"/>
      <w:suff w:val="tab"/>
      <w:lvlText w:val="%8."/>
      <w:pPr>
        <w:spacing/>
        <w:ind w:left="6480" w:hanging="360"/>
      </w:pPr>
      <w:rPr/>
    </w:lvl>
    <w:lvl w:ilvl="8">
      <w:start w:val="1"/>
      <w:numFmt w:val="lowerRoman"/>
      <w:suff w:val="tab"/>
      <w:lvlText w:val="%9."/>
      <w:lvlJc w:val="right"/>
      <w:pPr>
        <w:spacing/>
        <w:ind w:left="7200" w:hanging="180"/>
      </w:pPr>
      <w:rPr/>
    </w:lvl>
  </w:abstractNum>
  <w:abstractNum w:abstractNumId="19">
    <w:nsid w:val="685760CF"/>
    <w:lvl w:ilvl="0">
      <w:start w:val="1"/>
      <w:numFmt w:val="decimal"/>
      <w:suff w:val="tab"/>
      <w:lvlText w:val="(%1)"/>
      <w:pPr>
        <w:spacing/>
        <w:ind w:left="1440" w:hanging="360"/>
      </w:pPr>
      <w:rPr>
        <w:rFonts w:hint="default"/>
        <w:i/>
      </w:rPr>
    </w:lvl>
    <w:lvl w:ilvl="1">
      <w:start w:val="1"/>
      <w:numFmt w:val="lowerLetter"/>
      <w:suff w:val="tab"/>
      <w:lvlText w:val="%2."/>
      <w:pPr>
        <w:spacing/>
        <w:ind w:left="2160" w:hanging="360"/>
      </w:pPr>
      <w:rPr/>
    </w:lvl>
    <w:lvl w:ilvl="2">
      <w:start w:val="1"/>
      <w:numFmt w:val="lowerRoman"/>
      <w:suff w:val="tab"/>
      <w:lvlText w:val="%3."/>
      <w:lvlJc w:val="right"/>
      <w:pPr>
        <w:spacing/>
        <w:ind w:left="2880" w:hanging="180"/>
      </w:pPr>
      <w:rPr/>
    </w:lvl>
    <w:lvl w:ilvl="3">
      <w:start w:val="1"/>
      <w:numFmt w:val="decimal"/>
      <w:suff w:val="tab"/>
      <w:lvlText w:val="%4."/>
      <w:pPr>
        <w:spacing/>
        <w:ind w:left="3600" w:hanging="360"/>
      </w:pPr>
      <w:rPr/>
    </w:lvl>
    <w:lvl w:ilvl="4">
      <w:start w:val="1"/>
      <w:numFmt w:val="lowerLetter"/>
      <w:suff w:val="tab"/>
      <w:lvlText w:val="%5."/>
      <w:pPr>
        <w:spacing/>
        <w:ind w:left="4320" w:hanging="360"/>
      </w:pPr>
      <w:rPr/>
    </w:lvl>
    <w:lvl w:ilvl="5">
      <w:start w:val="1"/>
      <w:numFmt w:val="lowerRoman"/>
      <w:suff w:val="tab"/>
      <w:lvlText w:val="%6."/>
      <w:lvlJc w:val="right"/>
      <w:pPr>
        <w:spacing/>
        <w:ind w:left="5040" w:hanging="180"/>
      </w:pPr>
      <w:rPr/>
    </w:lvl>
    <w:lvl w:ilvl="6">
      <w:start w:val="1"/>
      <w:numFmt w:val="decimal"/>
      <w:suff w:val="tab"/>
      <w:lvlText w:val="%7."/>
      <w:pPr>
        <w:spacing/>
        <w:ind w:left="5760" w:hanging="360"/>
      </w:pPr>
      <w:rPr/>
    </w:lvl>
    <w:lvl w:ilvl="7">
      <w:start w:val="1"/>
      <w:numFmt w:val="lowerLetter"/>
      <w:suff w:val="tab"/>
      <w:lvlText w:val="%8."/>
      <w:pPr>
        <w:spacing/>
        <w:ind w:left="6480" w:hanging="360"/>
      </w:pPr>
      <w:rPr/>
    </w:lvl>
    <w:lvl w:ilvl="8">
      <w:start w:val="1"/>
      <w:numFmt w:val="lowerRoman"/>
      <w:suff w:val="tab"/>
      <w:lvlText w:val="%9."/>
      <w:lvlJc w:val="right"/>
      <w:pPr>
        <w:spacing/>
        <w:ind w:left="7200" w:hanging="180"/>
      </w:pPr>
      <w:rPr/>
    </w:lvl>
  </w:abstractNum>
  <w:abstractNum w:abstractNumId="20">
    <w:nsid w:val="1F6D38D1"/>
    <w:lvl w:ilvl="0">
      <w:start w:val="4"/>
      <w:numFmt w:val="lowerLetter"/>
      <w:suff w:val="tab"/>
      <w:lvlText w:val="%1)"/>
      <w:pPr>
        <w:spacing/>
        <w:ind w:left="720" w:hanging="360"/>
      </w:pPr>
      <w:rPr>
        <w:rFonts w:hint="default"/>
        <w:vanish/>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21">
    <w:nsid w:val="05D73AD8"/>
    <w:lvl w:ilvl="0">
      <w:start w:val="7"/>
      <w:numFmt w:val="lowerLetter"/>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10"/>
  <w:activeWritingStyle xmlns:w="http://schemas.openxmlformats.org/wordprocessingml/2006/main" w:appName="MSWord" w:lang="it-IT" w:vendorID="64" w:dllVersion="131078" w:nlCheck="1" w:checkStyle="0"/>
  <w:proofState w:spelling="clean" w:grammar="clean"/>
  <w:defaultTabStop w:val="720"/>
  <w:drawingGridHorizontalSpacing xmlns:w="http://schemas.openxmlformats.org/wordprocessingml/2006/main" w:val="110"/>
  <w:displayHorizontalDrawingGridEvery xmlns:w="http://schemas.openxmlformats.org/wordprocessingml/2006/main" w:val="2"/>
  <w:characterSpacingControl xmlns:w="http://schemas.openxmlformats.org/wordprocessingml/2006/main" w:val="doNotCompress"/>
  <w:compat>
    <w:compatSetting w:name="compatibilityMode" w:uri="http://schemas.microsoft.com/office/word" w:val="15"/>
  </w:compat>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Calibri"/>
        <w:sz w:val="22"/>
        <w:szCs w:val="22"/>
        <w:lang w:val="en-US" w:eastAsia="en-US" w:bidi="ar-SA"/>
      </w:rPr>
    </w:rPrDefault>
    <w:pPrDefault>
      <w:pPr>
        <w:spacing w:after="200" w:line="276" w:lineRule="auto"/>
      </w:pPr>
    </w:pPrDefault>
  </w:docDefaults>
  <w:style w:type="paragraph" w:styleId="Normale" w:default="1">
    <w:name w:val="Normal"/>
    <w:next w:val="Normal"/>
    <w:qFormat/>
    <w:pPr>
      <w:spacing/>
    </w:pPr>
    <w:rPr/>
  </w:style>
  <w:style w:type="character" w:styleId="Carpredefinitoparagrafo" w:default="1">
    <w:name w:val="Default Paragraph Font"/>
    <w:semiHidden/>
    <w:unhideWhenUsed/>
    <w:rPr/>
  </w:style>
  <w:style w:type="table" w:styleId="Tabellanormale" w:default="1">
    <w:name w:val="Normal Table"/>
    <w:semiHidden/>
    <w:unhideWhenUsed/>
    <w:tblPr>
      <w:tblInd w:w="0" w:type="dxa"/>
      <w:tblCellMar>
        <w:top w:w="0" w:type="dxa"/>
        <w:left w:w="108" w:type="dxa"/>
        <w:bottom w:w="0" w:type="dxa"/>
        <w:right w:w="108" w:type="dxa"/>
      </w:tblCellMar>
    </w:tblPr>
  </w:style>
  <w:style w:type="character" w:styleId="Nessunelenco">
    <w:name w:val="No List"/>
    <w:semiHidden/>
    <w:unhideWhenUsed/>
    <w:rPr/>
  </w:style>
  <w:style w:type="table" w:styleId="Grigliatabella">
    <w:name w:val="Table Grid"/>
    <w:basedOn w:val="Tabellanormal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next w:val="Header"/>
    <w:link w:val="IntestazioneCarattere"/>
    <w:unhideWhenUsed/>
    <w:pPr>
      <w:tabs>
        <w:tab w:val="center" w:pos="4513"/>
        <w:tab w:val="right" w:pos="9026"/>
      </w:tabs>
      <w:spacing w:after="0" w:line="240" w:lineRule="auto"/>
    </w:pPr>
    <w:rPr/>
  </w:style>
  <w:style w:type="character" w:styleId="IntestazioneCarattere" w:customStyle="1">
    <w:name w:val="Intestazione Carattere"/>
    <w:basedOn w:val="Carpredefinitoparagrafo"/>
    <w:link w:val="Header"/>
    <w:rPr/>
  </w:style>
  <w:style w:type="paragraph" w:styleId="Pidipagina">
    <w:name w:val="Footer"/>
    <w:basedOn w:val="Normale"/>
    <w:next w:val="Footer"/>
    <w:link w:val="PièdipaginaCarattere"/>
    <w:unhideWhenUsed/>
    <w:pPr>
      <w:tabs>
        <w:tab w:val="center" w:pos="4513"/>
        <w:tab w:val="right" w:pos="9026"/>
      </w:tabs>
      <w:spacing w:after="0" w:line="240" w:lineRule="auto"/>
    </w:pPr>
    <w:rPr/>
  </w:style>
  <w:style w:type="character" w:styleId="PidipaginaCarattere" w:customStyle="1">
    <w:name w:val="Piè di pagina Carattere"/>
    <w:basedOn w:val="Carpredefinitoparagrafo"/>
    <w:link w:val="Footer"/>
    <w:rPr/>
  </w:style>
  <w:style w:type="paragraph" w:styleId="Paragrafoelenco">
    <w:name w:val="List Paragraph"/>
    <w:basedOn w:val="Normale"/>
    <w:next w:val="ListParagraph"/>
    <w:qFormat/>
    <w:pPr>
      <w:spacing/>
      <w:ind w:left="720"/>
      <w:contextualSpacing/>
    </w:pPr>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2" Type="http://schemas.openxmlformats.org/officeDocument/2006/relationships/footer" Target="footer2.xml" /><Relationship Id="rId1" Type="http://schemas.openxmlformats.org/officeDocument/2006/relationships/header" Target="header1.xml" /><Relationship Id="rId7" Type="http://schemas.openxmlformats.org/officeDocument/2006/relationships/fontTable" Target="fontTable.xml" /><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extraClrSchemeLst xmlns:a="http://schemas.openxmlformats.org/drawingml/2006/main"/>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2D2CF-8B65-4A0E-BE93-DCA9A1208D52}">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835</TotalTime>
  <Pages>3</Pages>
  <Words>953</Words>
  <Characters>5434</Characters>
  <Application>Microsoft Office Word</Application>
  <DocSecurity>0</DocSecurity>
  <Lines>45</Lines>
  <Paragraphs>12</Paragraphs>
  <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salvodm</dc:creator>
  <cp:lastModifiedBy>Giacomo Calcara</cp:lastModifiedBy>
  <cp:revision>179</cp:revision>
  <dcterms:created xsi:type="dcterms:W3CDTF">2018-04-17T10:14:00Z</dcterms:created>
  <dcterms:modified xsi:type="dcterms:W3CDTF">2019-05-30T09:11:00Z</dcterms:modified>
</cp:coreProperties>
</file>